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A9C9" w14:textId="12F76CFA" w:rsidR="00056349" w:rsidRPr="008611AA" w:rsidRDefault="00D76F17" w:rsidP="00B02E30">
      <w:pPr>
        <w:spacing w:line="360" w:lineRule="auto"/>
        <w:rPr>
          <w:rFonts w:ascii="Arial" w:hAnsi="Arial" w:cs="Arial"/>
        </w:rPr>
      </w:pPr>
      <w:r w:rsidRPr="008611AA">
        <w:rPr>
          <w:rFonts w:ascii="Arial" w:hAnsi="Arial" w:cs="Arial"/>
          <w:noProof/>
          <w:color w:val="000000"/>
          <w:sz w:val="200"/>
          <w:szCs w:val="200"/>
          <w:lang w:eastAsia="en-GB"/>
        </w:rPr>
        <w:drawing>
          <wp:inline distT="0" distB="0" distL="0" distR="0" wp14:anchorId="6A722165" wp14:editId="47AEE371">
            <wp:extent cx="5731510" cy="1516380"/>
            <wp:effectExtent l="0" t="0" r="2540" b="7620"/>
            <wp:docPr id="37" name="Picture 37" descr="Department of Justice logo" title="Department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jvfsv01\usersdojcore$\malcolms\Documents\EAJD\doj-logo-iu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16380"/>
                    </a:xfrm>
                    <a:prstGeom prst="rect">
                      <a:avLst/>
                    </a:prstGeom>
                    <a:noFill/>
                    <a:ln>
                      <a:noFill/>
                    </a:ln>
                  </pic:spPr>
                </pic:pic>
              </a:graphicData>
            </a:graphic>
          </wp:inline>
        </w:drawing>
      </w:r>
    </w:p>
    <w:p w14:paraId="3C403B2B" w14:textId="58FB2416" w:rsidR="00D76F17" w:rsidRPr="008611AA" w:rsidRDefault="00D76F17" w:rsidP="00B02E30">
      <w:pPr>
        <w:pStyle w:val="Heading1"/>
        <w:spacing w:line="276" w:lineRule="auto"/>
        <w:jc w:val="center"/>
        <w:rPr>
          <w:color w:val="782657"/>
          <w:sz w:val="68"/>
          <w:szCs w:val="68"/>
        </w:rPr>
      </w:pPr>
      <w:r w:rsidRPr="008611AA">
        <w:rPr>
          <w:color w:val="782657"/>
          <w:sz w:val="68"/>
          <w:szCs w:val="68"/>
        </w:rPr>
        <w:t>Vehicl</w:t>
      </w:r>
      <w:r w:rsidR="005F2508">
        <w:rPr>
          <w:color w:val="782657"/>
          <w:sz w:val="68"/>
          <w:szCs w:val="68"/>
        </w:rPr>
        <w:t>e</w:t>
      </w:r>
      <w:r w:rsidRPr="008611AA">
        <w:rPr>
          <w:color w:val="782657"/>
          <w:sz w:val="68"/>
          <w:szCs w:val="68"/>
        </w:rPr>
        <w:t xml:space="preserve"> </w:t>
      </w:r>
    </w:p>
    <w:p w14:paraId="072AA449" w14:textId="77777777" w:rsidR="00D76F17" w:rsidRPr="008611AA" w:rsidRDefault="00D76F17" w:rsidP="00B02E30">
      <w:pPr>
        <w:pStyle w:val="Heading1"/>
        <w:spacing w:line="276" w:lineRule="auto"/>
        <w:jc w:val="center"/>
        <w:rPr>
          <w:color w:val="782657"/>
          <w:sz w:val="68"/>
          <w:szCs w:val="68"/>
        </w:rPr>
      </w:pPr>
      <w:r w:rsidRPr="008611AA">
        <w:rPr>
          <w:color w:val="782657"/>
          <w:sz w:val="68"/>
          <w:szCs w:val="68"/>
        </w:rPr>
        <w:t xml:space="preserve">Recovery, Storage and Disposal </w:t>
      </w:r>
    </w:p>
    <w:p w14:paraId="09ED38D3" w14:textId="77777777" w:rsidR="00D76F17" w:rsidRPr="008611AA" w:rsidRDefault="00D76F17" w:rsidP="00B02E30">
      <w:pPr>
        <w:pStyle w:val="Heading1"/>
        <w:spacing w:line="276" w:lineRule="auto"/>
        <w:jc w:val="center"/>
        <w:rPr>
          <w:color w:val="782657"/>
          <w:sz w:val="68"/>
          <w:szCs w:val="68"/>
        </w:rPr>
      </w:pPr>
      <w:r w:rsidRPr="008611AA">
        <w:rPr>
          <w:color w:val="782657"/>
          <w:sz w:val="68"/>
          <w:szCs w:val="68"/>
        </w:rPr>
        <w:t>Statutory Charges Review - Northern Ireland</w:t>
      </w:r>
    </w:p>
    <w:p w14:paraId="6CA9A1E2" w14:textId="77777777" w:rsidR="00D76F17" w:rsidRPr="008611AA" w:rsidRDefault="00D76F17" w:rsidP="00B02E30">
      <w:pPr>
        <w:pStyle w:val="Heading1"/>
        <w:spacing w:line="276" w:lineRule="auto"/>
        <w:jc w:val="center"/>
        <w:rPr>
          <w:color w:val="782657"/>
          <w:sz w:val="68"/>
          <w:szCs w:val="68"/>
        </w:rPr>
      </w:pPr>
    </w:p>
    <w:p w14:paraId="42B453E3" w14:textId="77777777" w:rsidR="00D76F17" w:rsidRPr="008611AA" w:rsidRDefault="00D76F17" w:rsidP="00B02E30">
      <w:pPr>
        <w:pStyle w:val="Heading1"/>
        <w:spacing w:line="276" w:lineRule="auto"/>
        <w:jc w:val="center"/>
        <w:rPr>
          <w:b w:val="0"/>
          <w:color w:val="782657"/>
          <w:sz w:val="68"/>
          <w:szCs w:val="68"/>
        </w:rPr>
      </w:pPr>
      <w:r w:rsidRPr="008611AA">
        <w:rPr>
          <w:color w:val="782657"/>
          <w:sz w:val="68"/>
          <w:szCs w:val="68"/>
        </w:rPr>
        <w:t>A Public Consultation</w:t>
      </w:r>
    </w:p>
    <w:p w14:paraId="1B02FDD0" w14:textId="77777777" w:rsidR="00D76F17" w:rsidRPr="008611AA" w:rsidRDefault="00D76F17" w:rsidP="00B02E30">
      <w:pPr>
        <w:pStyle w:val="BodyText"/>
        <w:spacing w:line="276" w:lineRule="auto"/>
        <w:rPr>
          <w:sz w:val="68"/>
          <w:szCs w:val="68"/>
        </w:rPr>
      </w:pPr>
    </w:p>
    <w:p w14:paraId="5CCFDFF0" w14:textId="77777777" w:rsidR="00D76F17" w:rsidRPr="008611AA" w:rsidRDefault="00D76F17" w:rsidP="00B02E30">
      <w:pPr>
        <w:pStyle w:val="BodyText"/>
        <w:spacing w:line="276" w:lineRule="auto"/>
        <w:rPr>
          <w:sz w:val="68"/>
          <w:szCs w:val="68"/>
        </w:rPr>
      </w:pPr>
    </w:p>
    <w:p w14:paraId="48C859E5" w14:textId="09C20A71" w:rsidR="006A4D98" w:rsidRDefault="00D76F17" w:rsidP="00B02E30">
      <w:pPr>
        <w:pStyle w:val="BodyText"/>
        <w:spacing w:line="276" w:lineRule="auto"/>
        <w:jc w:val="center"/>
        <w:rPr>
          <w:b/>
          <w:bCs/>
          <w:color w:val="782657"/>
          <w:sz w:val="48"/>
          <w:szCs w:val="48"/>
        </w:rPr>
      </w:pPr>
      <w:r w:rsidRPr="008611AA">
        <w:rPr>
          <w:b/>
          <w:bCs/>
          <w:color w:val="782657"/>
          <w:sz w:val="48"/>
          <w:szCs w:val="48"/>
        </w:rPr>
        <w:t>D</w:t>
      </w:r>
      <w:r w:rsidR="006A4D98">
        <w:rPr>
          <w:b/>
          <w:bCs/>
          <w:color w:val="782657"/>
          <w:sz w:val="48"/>
          <w:szCs w:val="48"/>
        </w:rPr>
        <w:t>epartment of Justice</w:t>
      </w:r>
    </w:p>
    <w:p w14:paraId="01C983DB" w14:textId="17862BC3" w:rsidR="006A4D98" w:rsidRDefault="00421003" w:rsidP="00B02E30">
      <w:pPr>
        <w:pStyle w:val="BodyText"/>
        <w:spacing w:line="276" w:lineRule="auto"/>
        <w:jc w:val="center"/>
        <w:rPr>
          <w:b/>
          <w:bCs/>
          <w:color w:val="782657"/>
          <w:sz w:val="48"/>
          <w:szCs w:val="48"/>
        </w:rPr>
      </w:pPr>
      <w:r>
        <w:rPr>
          <w:b/>
          <w:bCs/>
          <w:color w:val="782657"/>
          <w:sz w:val="48"/>
          <w:szCs w:val="48"/>
        </w:rPr>
        <w:t>April</w:t>
      </w:r>
      <w:r w:rsidR="00DC60F0">
        <w:rPr>
          <w:b/>
          <w:bCs/>
          <w:color w:val="782657"/>
          <w:sz w:val="48"/>
          <w:szCs w:val="48"/>
        </w:rPr>
        <w:t xml:space="preserve"> </w:t>
      </w:r>
      <w:r w:rsidR="006A4D98" w:rsidRPr="002A3993">
        <w:rPr>
          <w:b/>
          <w:bCs/>
          <w:color w:val="782657"/>
          <w:sz w:val="48"/>
          <w:szCs w:val="48"/>
        </w:rPr>
        <w:t xml:space="preserve">2024 </w:t>
      </w:r>
    </w:p>
    <w:p w14:paraId="3831D239" w14:textId="77777777" w:rsidR="00D76F17" w:rsidRPr="008611AA" w:rsidRDefault="00D76F17" w:rsidP="00B02E30">
      <w:pPr>
        <w:spacing w:line="360" w:lineRule="auto"/>
        <w:rPr>
          <w:rFonts w:ascii="Arial" w:hAnsi="Arial" w:cs="Arial"/>
        </w:rPr>
      </w:pPr>
    </w:p>
    <w:p w14:paraId="300A2F05" w14:textId="77777777" w:rsidR="00D76F17" w:rsidRPr="008611AA" w:rsidRDefault="00D76F17" w:rsidP="00B02E30">
      <w:pPr>
        <w:spacing w:line="360" w:lineRule="auto"/>
        <w:rPr>
          <w:rFonts w:ascii="Arial" w:hAnsi="Arial" w:cs="Arial"/>
        </w:rPr>
      </w:pPr>
    </w:p>
    <w:p w14:paraId="62908F13" w14:textId="77777777" w:rsidR="00D76F17" w:rsidRPr="008611AA" w:rsidRDefault="00D76F17" w:rsidP="00B02E30">
      <w:pPr>
        <w:pStyle w:val="Heading4"/>
        <w:spacing w:line="360" w:lineRule="auto"/>
        <w:rPr>
          <w:rFonts w:ascii="Arial" w:hAnsi="Arial" w:cs="Arial"/>
          <w:i w:val="0"/>
          <w:iCs w:val="0"/>
          <w:sz w:val="28"/>
          <w:szCs w:val="28"/>
        </w:rPr>
      </w:pPr>
      <w:r w:rsidRPr="008611AA">
        <w:rPr>
          <w:rFonts w:ascii="Arial" w:hAnsi="Arial" w:cs="Arial"/>
          <w:i w:val="0"/>
          <w:iCs w:val="0"/>
          <w:color w:val="782657"/>
          <w:sz w:val="28"/>
          <w:szCs w:val="28"/>
        </w:rPr>
        <w:lastRenderedPageBreak/>
        <w:t>Contents</w:t>
      </w:r>
      <w:r w:rsidRPr="008611AA">
        <w:rPr>
          <w:rFonts w:ascii="Arial" w:hAnsi="Arial" w:cs="Arial"/>
          <w:i w:val="0"/>
          <w:iCs w:val="0"/>
          <w:color w:val="FFFFFF" w:themeColor="background1"/>
          <w:sz w:val="28"/>
          <w:szCs w:val="28"/>
        </w:rPr>
        <w:t>………………………………………………….…</w:t>
      </w:r>
      <w:r w:rsidRPr="008611AA">
        <w:rPr>
          <w:rFonts w:ascii="Arial" w:hAnsi="Arial" w:cs="Arial"/>
          <w:i w:val="0"/>
          <w:iCs w:val="0"/>
          <w:color w:val="782657"/>
          <w:sz w:val="28"/>
          <w:szCs w:val="28"/>
        </w:rPr>
        <w:t>Page No</w:t>
      </w:r>
    </w:p>
    <w:p w14:paraId="5ECDB5A0" w14:textId="0D17FAC1" w:rsidR="00D76F17" w:rsidRPr="008611AA" w:rsidRDefault="00223364" w:rsidP="00B02E30">
      <w:pPr>
        <w:pStyle w:val="TOC1"/>
        <w:spacing w:line="360" w:lineRule="auto"/>
        <w:rPr>
          <w:rStyle w:val="Hyperlink"/>
          <w:color w:val="782657"/>
        </w:rPr>
      </w:pPr>
      <w:r>
        <w:rPr>
          <w:rStyle w:val="Hyperlink"/>
          <w:color w:val="782657"/>
        </w:rPr>
        <w:t>Minister’s</w:t>
      </w:r>
      <w:r w:rsidR="00D76F17" w:rsidRPr="008611AA">
        <w:rPr>
          <w:rStyle w:val="Hyperlink"/>
          <w:color w:val="782657"/>
        </w:rPr>
        <w:t xml:space="preserve"> Foreword</w:t>
      </w:r>
      <w:r w:rsidR="00124A7B">
        <w:rPr>
          <w:rStyle w:val="Hyperlink"/>
          <w:color w:val="782657"/>
        </w:rPr>
        <w:t xml:space="preserve"> </w:t>
      </w:r>
      <w:r>
        <w:rPr>
          <w:rStyle w:val="Hyperlink"/>
          <w:color w:val="782657"/>
        </w:rPr>
        <w:t xml:space="preserve">                             </w:t>
      </w:r>
      <w:r w:rsidR="00124A7B">
        <w:rPr>
          <w:rStyle w:val="Hyperlink"/>
          <w:color w:val="782657"/>
        </w:rPr>
        <w:t xml:space="preserve">                                                           </w:t>
      </w:r>
      <w:r w:rsidR="0088587B">
        <w:rPr>
          <w:rStyle w:val="Hyperlink"/>
          <w:color w:val="782657"/>
        </w:rPr>
        <w:tab/>
      </w:r>
      <w:r w:rsidR="005A6C13">
        <w:rPr>
          <w:rStyle w:val="Hyperlink"/>
          <w:color w:val="782657"/>
        </w:rPr>
        <w:t>3</w:t>
      </w:r>
    </w:p>
    <w:p w14:paraId="7AC9278F" w14:textId="1CAB371C" w:rsidR="005A6C13" w:rsidRDefault="005A6C13" w:rsidP="00B02E30">
      <w:pPr>
        <w:pStyle w:val="TOC1"/>
        <w:spacing w:line="360" w:lineRule="auto"/>
        <w:rPr>
          <w:rStyle w:val="Hyperlink"/>
          <w:color w:val="782657"/>
        </w:rPr>
      </w:pPr>
      <w:r>
        <w:rPr>
          <w:rStyle w:val="Hyperlink"/>
          <w:color w:val="782657"/>
        </w:rPr>
        <w:t xml:space="preserve">Responding to this consultation </w:t>
      </w:r>
      <w:r>
        <w:rPr>
          <w:rStyle w:val="Hyperlink"/>
          <w:color w:val="782657"/>
        </w:rPr>
        <w:tab/>
      </w:r>
      <w:r>
        <w:rPr>
          <w:rStyle w:val="Hyperlink"/>
          <w:color w:val="782657"/>
        </w:rPr>
        <w:tab/>
      </w:r>
      <w:r>
        <w:rPr>
          <w:rStyle w:val="Hyperlink"/>
          <w:color w:val="782657"/>
        </w:rPr>
        <w:tab/>
      </w:r>
      <w:r>
        <w:rPr>
          <w:rStyle w:val="Hyperlink"/>
          <w:color w:val="782657"/>
        </w:rPr>
        <w:tab/>
      </w:r>
      <w:r>
        <w:rPr>
          <w:rStyle w:val="Hyperlink"/>
          <w:color w:val="782657"/>
        </w:rPr>
        <w:tab/>
      </w:r>
      <w:r>
        <w:rPr>
          <w:rStyle w:val="Hyperlink"/>
          <w:color w:val="782657"/>
        </w:rPr>
        <w:tab/>
      </w:r>
      <w:r w:rsidR="0088587B">
        <w:rPr>
          <w:rStyle w:val="Hyperlink"/>
          <w:color w:val="782657"/>
        </w:rPr>
        <w:tab/>
      </w:r>
      <w:r>
        <w:rPr>
          <w:rStyle w:val="Hyperlink"/>
          <w:color w:val="782657"/>
        </w:rPr>
        <w:t>4</w:t>
      </w:r>
    </w:p>
    <w:p w14:paraId="14BDA048" w14:textId="3403E377" w:rsidR="00D76F17" w:rsidRPr="008611AA" w:rsidRDefault="00D76F17" w:rsidP="00B02E30">
      <w:pPr>
        <w:pStyle w:val="TOC1"/>
        <w:spacing w:line="360" w:lineRule="auto"/>
        <w:rPr>
          <w:rStyle w:val="Hyperlink"/>
          <w:color w:val="782657"/>
        </w:rPr>
      </w:pPr>
      <w:r w:rsidRPr="008611AA">
        <w:rPr>
          <w:rStyle w:val="Hyperlink"/>
          <w:color w:val="782657"/>
        </w:rPr>
        <w:t>Introduction</w:t>
      </w:r>
      <w:r w:rsidR="00124A7B">
        <w:rPr>
          <w:rStyle w:val="Hyperlink"/>
          <w:color w:val="782657"/>
        </w:rPr>
        <w:t xml:space="preserve">                                                                                                </w:t>
      </w:r>
      <w:r w:rsidR="0088587B">
        <w:rPr>
          <w:rStyle w:val="Hyperlink"/>
          <w:color w:val="782657"/>
        </w:rPr>
        <w:tab/>
      </w:r>
      <w:r w:rsidR="00A00D92">
        <w:rPr>
          <w:rStyle w:val="Hyperlink"/>
          <w:color w:val="782657"/>
        </w:rPr>
        <w:t>7</w:t>
      </w:r>
    </w:p>
    <w:p w14:paraId="154CFA97" w14:textId="444EA2EA" w:rsidR="0088587B" w:rsidRDefault="00D76F17" w:rsidP="00B02E30">
      <w:pPr>
        <w:pStyle w:val="TOC1"/>
        <w:spacing w:line="360" w:lineRule="auto"/>
        <w:rPr>
          <w:rStyle w:val="Hyperlink"/>
          <w:color w:val="782657"/>
        </w:rPr>
      </w:pPr>
      <w:r w:rsidRPr="008611AA">
        <w:rPr>
          <w:rStyle w:val="Hyperlink"/>
          <w:color w:val="782657"/>
        </w:rPr>
        <w:t xml:space="preserve">Background </w:t>
      </w:r>
      <w:r w:rsidR="0088587B">
        <w:rPr>
          <w:rStyle w:val="Hyperlink"/>
          <w:color w:val="782657"/>
        </w:rPr>
        <w:tab/>
      </w:r>
      <w:r w:rsidR="0088587B">
        <w:rPr>
          <w:rStyle w:val="Hyperlink"/>
          <w:color w:val="782657"/>
        </w:rPr>
        <w:tab/>
      </w:r>
      <w:r w:rsidR="0088587B">
        <w:rPr>
          <w:rStyle w:val="Hyperlink"/>
          <w:color w:val="782657"/>
        </w:rPr>
        <w:tab/>
      </w:r>
      <w:r w:rsidR="0088587B">
        <w:rPr>
          <w:rStyle w:val="Hyperlink"/>
          <w:color w:val="782657"/>
        </w:rPr>
        <w:tab/>
      </w:r>
      <w:r w:rsidR="0088587B">
        <w:rPr>
          <w:rStyle w:val="Hyperlink"/>
          <w:color w:val="782657"/>
        </w:rPr>
        <w:tab/>
      </w:r>
      <w:r w:rsidR="0088587B">
        <w:rPr>
          <w:rStyle w:val="Hyperlink"/>
          <w:color w:val="782657"/>
        </w:rPr>
        <w:tab/>
      </w:r>
      <w:r w:rsidR="0088587B">
        <w:rPr>
          <w:rStyle w:val="Hyperlink"/>
          <w:color w:val="782657"/>
        </w:rPr>
        <w:tab/>
      </w:r>
      <w:r w:rsidR="0088587B">
        <w:rPr>
          <w:rStyle w:val="Hyperlink"/>
          <w:color w:val="782657"/>
        </w:rPr>
        <w:tab/>
      </w:r>
      <w:r w:rsidR="0088587B">
        <w:rPr>
          <w:rStyle w:val="Hyperlink"/>
          <w:color w:val="782657"/>
        </w:rPr>
        <w:tab/>
      </w:r>
      <w:r w:rsidR="0088587B">
        <w:rPr>
          <w:rStyle w:val="Hyperlink"/>
          <w:color w:val="782657"/>
        </w:rPr>
        <w:tab/>
      </w:r>
      <w:r w:rsidR="00A00D92">
        <w:rPr>
          <w:rStyle w:val="Hyperlink"/>
          <w:color w:val="782657"/>
        </w:rPr>
        <w:t>7</w:t>
      </w:r>
    </w:p>
    <w:p w14:paraId="1F889F9A" w14:textId="42010DAD" w:rsidR="00A00D92" w:rsidRDefault="00A00D92" w:rsidP="00B02E30">
      <w:pPr>
        <w:pStyle w:val="TOC1"/>
        <w:spacing w:line="360" w:lineRule="auto"/>
        <w:rPr>
          <w:rStyle w:val="Hyperlink"/>
          <w:color w:val="782657"/>
        </w:rPr>
      </w:pPr>
      <w:r>
        <w:rPr>
          <w:rStyle w:val="Hyperlink"/>
          <w:color w:val="782657"/>
        </w:rPr>
        <w:t>This consultation                                                                                                 8</w:t>
      </w:r>
    </w:p>
    <w:p w14:paraId="086EA3CD" w14:textId="095CE2E1" w:rsidR="00A00D92" w:rsidRDefault="00A00D92" w:rsidP="00B02E30">
      <w:pPr>
        <w:pStyle w:val="TOC1"/>
        <w:spacing w:line="360" w:lineRule="auto"/>
        <w:rPr>
          <w:rStyle w:val="Hyperlink"/>
          <w:color w:val="782657"/>
        </w:rPr>
      </w:pPr>
      <w:r>
        <w:rPr>
          <w:rStyle w:val="Hyperlink"/>
          <w:color w:val="782657"/>
        </w:rPr>
        <w:t xml:space="preserve">Current fees                                                                                                       </w:t>
      </w:r>
      <w:r w:rsidR="007C3939">
        <w:rPr>
          <w:rStyle w:val="Hyperlink"/>
          <w:color w:val="782657"/>
        </w:rPr>
        <w:t>9</w:t>
      </w:r>
      <w:r>
        <w:rPr>
          <w:rStyle w:val="Hyperlink"/>
          <w:color w:val="782657"/>
        </w:rPr>
        <w:t xml:space="preserve"> </w:t>
      </w:r>
    </w:p>
    <w:p w14:paraId="097BB491" w14:textId="0E4E320A" w:rsidR="0088587B" w:rsidRDefault="0088587B" w:rsidP="00B02E30">
      <w:pPr>
        <w:pStyle w:val="TOC1"/>
        <w:spacing w:line="360" w:lineRule="auto"/>
        <w:rPr>
          <w:rStyle w:val="Hyperlink"/>
          <w:color w:val="782657"/>
        </w:rPr>
      </w:pPr>
      <w:r>
        <w:rPr>
          <w:rStyle w:val="Hyperlink"/>
          <w:color w:val="782657"/>
        </w:rPr>
        <w:t>Current volumes of vehicle remov</w:t>
      </w:r>
      <w:r w:rsidR="00A00D92">
        <w:rPr>
          <w:rStyle w:val="Hyperlink"/>
          <w:color w:val="782657"/>
        </w:rPr>
        <w:t xml:space="preserve">als                                                                 </w:t>
      </w:r>
      <w:r w:rsidR="007C3939">
        <w:rPr>
          <w:rStyle w:val="Hyperlink"/>
          <w:color w:val="782657"/>
        </w:rPr>
        <w:t>10</w:t>
      </w:r>
    </w:p>
    <w:p w14:paraId="0728F4F2" w14:textId="77777777" w:rsidR="00A00D92" w:rsidRDefault="00A00D92" w:rsidP="00B02E30">
      <w:pPr>
        <w:pStyle w:val="TOC1"/>
        <w:spacing w:line="360" w:lineRule="auto"/>
        <w:rPr>
          <w:rStyle w:val="Hyperlink"/>
          <w:color w:val="782657"/>
        </w:rPr>
      </w:pPr>
      <w:r>
        <w:rPr>
          <w:rStyle w:val="Hyperlink"/>
          <w:color w:val="782657"/>
        </w:rPr>
        <w:t xml:space="preserve">Who </w:t>
      </w:r>
      <w:proofErr w:type="gramStart"/>
      <w:r>
        <w:rPr>
          <w:rStyle w:val="Hyperlink"/>
          <w:color w:val="782657"/>
        </w:rPr>
        <w:t>has to</w:t>
      </w:r>
      <w:proofErr w:type="gramEnd"/>
      <w:r>
        <w:rPr>
          <w:rStyle w:val="Hyperlink"/>
          <w:color w:val="782657"/>
        </w:rPr>
        <w:t xml:space="preserve"> pay the fees?                                                                                   11</w:t>
      </w:r>
    </w:p>
    <w:p w14:paraId="68CCB833" w14:textId="514041D3" w:rsidR="0088587B" w:rsidRDefault="0088587B" w:rsidP="00B02E30">
      <w:pPr>
        <w:pStyle w:val="TOC1"/>
        <w:spacing w:line="360" w:lineRule="auto"/>
        <w:rPr>
          <w:rStyle w:val="Hyperlink"/>
          <w:color w:val="782657"/>
        </w:rPr>
      </w:pPr>
      <w:r>
        <w:rPr>
          <w:rStyle w:val="Hyperlink"/>
          <w:color w:val="782657"/>
        </w:rPr>
        <w:t xml:space="preserve">Why carry out a review of the </w:t>
      </w:r>
      <w:r w:rsidR="003624D4">
        <w:rPr>
          <w:rStyle w:val="Hyperlink"/>
          <w:color w:val="782657"/>
        </w:rPr>
        <w:t>fees</w:t>
      </w:r>
      <w:r>
        <w:rPr>
          <w:rStyle w:val="Hyperlink"/>
          <w:color w:val="782657"/>
        </w:rPr>
        <w:tab/>
      </w:r>
      <w:r>
        <w:rPr>
          <w:rStyle w:val="Hyperlink"/>
          <w:color w:val="782657"/>
        </w:rPr>
        <w:tab/>
      </w:r>
      <w:r>
        <w:rPr>
          <w:rStyle w:val="Hyperlink"/>
          <w:color w:val="782657"/>
        </w:rPr>
        <w:tab/>
      </w:r>
      <w:r>
        <w:rPr>
          <w:rStyle w:val="Hyperlink"/>
          <w:color w:val="782657"/>
        </w:rPr>
        <w:tab/>
      </w:r>
      <w:r>
        <w:rPr>
          <w:rStyle w:val="Hyperlink"/>
          <w:color w:val="782657"/>
        </w:rPr>
        <w:tab/>
      </w:r>
      <w:r>
        <w:rPr>
          <w:rStyle w:val="Hyperlink"/>
          <w:color w:val="782657"/>
        </w:rPr>
        <w:tab/>
      </w:r>
      <w:r w:rsidR="00321D87">
        <w:rPr>
          <w:rStyle w:val="Hyperlink"/>
          <w:color w:val="782657"/>
        </w:rPr>
        <w:tab/>
      </w:r>
      <w:r w:rsidR="00A00D92">
        <w:rPr>
          <w:rStyle w:val="Hyperlink"/>
          <w:color w:val="782657"/>
        </w:rPr>
        <w:t>12</w:t>
      </w:r>
    </w:p>
    <w:p w14:paraId="27DA6B0B" w14:textId="0C464060" w:rsidR="00D76F17" w:rsidRPr="008611AA" w:rsidRDefault="00D76F17" w:rsidP="00B02E30">
      <w:pPr>
        <w:pStyle w:val="TOC1"/>
        <w:spacing w:line="360" w:lineRule="auto"/>
        <w:rPr>
          <w:rStyle w:val="Hyperlink"/>
          <w:color w:val="782657"/>
        </w:rPr>
      </w:pPr>
      <w:r w:rsidRPr="008611AA">
        <w:rPr>
          <w:rStyle w:val="Hyperlink"/>
          <w:color w:val="782657"/>
        </w:rPr>
        <w:t xml:space="preserve">The </w:t>
      </w:r>
      <w:r w:rsidR="0088587B">
        <w:rPr>
          <w:rStyle w:val="Hyperlink"/>
          <w:color w:val="782657"/>
        </w:rPr>
        <w:t>Options</w:t>
      </w:r>
      <w:r w:rsidR="00124A7B">
        <w:rPr>
          <w:rStyle w:val="Hyperlink"/>
          <w:color w:val="782657"/>
        </w:rPr>
        <w:tab/>
      </w:r>
      <w:r w:rsidR="00124A7B">
        <w:rPr>
          <w:rStyle w:val="Hyperlink"/>
          <w:color w:val="782657"/>
        </w:rPr>
        <w:tab/>
      </w:r>
      <w:r w:rsidR="00124A7B">
        <w:rPr>
          <w:rStyle w:val="Hyperlink"/>
          <w:color w:val="782657"/>
        </w:rPr>
        <w:tab/>
      </w:r>
      <w:r w:rsidR="00124A7B">
        <w:rPr>
          <w:rStyle w:val="Hyperlink"/>
          <w:color w:val="782657"/>
        </w:rPr>
        <w:tab/>
      </w:r>
      <w:r w:rsidR="00124A7B">
        <w:rPr>
          <w:rStyle w:val="Hyperlink"/>
          <w:color w:val="782657"/>
        </w:rPr>
        <w:tab/>
      </w:r>
      <w:r w:rsidR="00124A7B">
        <w:rPr>
          <w:rStyle w:val="Hyperlink"/>
          <w:color w:val="782657"/>
        </w:rPr>
        <w:tab/>
      </w:r>
      <w:r w:rsidR="00124A7B">
        <w:rPr>
          <w:rStyle w:val="Hyperlink"/>
          <w:color w:val="782657"/>
        </w:rPr>
        <w:tab/>
      </w:r>
      <w:r w:rsidR="00124A7B">
        <w:rPr>
          <w:rStyle w:val="Hyperlink"/>
          <w:color w:val="782657"/>
        </w:rPr>
        <w:tab/>
      </w:r>
      <w:r w:rsidR="00124A7B">
        <w:rPr>
          <w:rStyle w:val="Hyperlink"/>
          <w:color w:val="782657"/>
        </w:rPr>
        <w:tab/>
      </w:r>
      <w:r w:rsidR="00124A7B">
        <w:rPr>
          <w:rStyle w:val="Hyperlink"/>
          <w:color w:val="782657"/>
        </w:rPr>
        <w:tab/>
      </w:r>
      <w:r w:rsidR="00A00D92">
        <w:rPr>
          <w:rStyle w:val="Hyperlink"/>
          <w:color w:val="782657"/>
        </w:rPr>
        <w:t>14</w:t>
      </w:r>
    </w:p>
    <w:p w14:paraId="01495613" w14:textId="36B004F1" w:rsidR="00D76F17" w:rsidRPr="008611AA" w:rsidRDefault="0088587B" w:rsidP="00B02E30">
      <w:pPr>
        <w:pStyle w:val="TOC1"/>
        <w:spacing w:line="360" w:lineRule="auto"/>
        <w:rPr>
          <w:sz w:val="20"/>
        </w:rPr>
      </w:pPr>
      <w:r w:rsidRPr="008611AA">
        <w:rPr>
          <w:rStyle w:val="Hyperlink"/>
          <w:color w:val="782657"/>
        </w:rPr>
        <w:t>Consultation Questions</w:t>
      </w:r>
      <w:r>
        <w:rPr>
          <w:rStyle w:val="Hyperlink"/>
          <w:color w:val="782657"/>
        </w:rPr>
        <w:tab/>
      </w:r>
      <w:r w:rsidR="00A00D92">
        <w:rPr>
          <w:rStyle w:val="Hyperlink"/>
          <w:color w:val="782657"/>
        </w:rPr>
        <w:t xml:space="preserve">                      </w:t>
      </w:r>
      <w:r>
        <w:rPr>
          <w:rStyle w:val="Hyperlink"/>
          <w:color w:val="782657"/>
        </w:rPr>
        <w:tab/>
      </w:r>
      <w:r>
        <w:rPr>
          <w:rStyle w:val="Hyperlink"/>
          <w:color w:val="782657"/>
        </w:rPr>
        <w:tab/>
      </w:r>
      <w:r>
        <w:rPr>
          <w:rStyle w:val="Hyperlink"/>
          <w:color w:val="782657"/>
        </w:rPr>
        <w:tab/>
      </w:r>
      <w:r>
        <w:rPr>
          <w:rStyle w:val="Hyperlink"/>
          <w:color w:val="782657"/>
        </w:rPr>
        <w:tab/>
      </w:r>
      <w:r>
        <w:rPr>
          <w:rStyle w:val="Hyperlink"/>
          <w:color w:val="782657"/>
        </w:rPr>
        <w:tab/>
      </w:r>
      <w:r w:rsidR="00321D87">
        <w:rPr>
          <w:rStyle w:val="Hyperlink"/>
          <w:color w:val="782657"/>
        </w:rPr>
        <w:tab/>
      </w:r>
      <w:r w:rsidR="00A00D92">
        <w:rPr>
          <w:rStyle w:val="Hyperlink"/>
          <w:color w:val="782657"/>
        </w:rPr>
        <w:t>18</w:t>
      </w:r>
    </w:p>
    <w:p w14:paraId="71A5984C" w14:textId="1EC91845" w:rsidR="00D76F17" w:rsidRPr="008611AA" w:rsidRDefault="00A00D92" w:rsidP="00B02E30">
      <w:pPr>
        <w:pStyle w:val="TOC1"/>
        <w:spacing w:line="360" w:lineRule="auto"/>
        <w:rPr>
          <w:rStyle w:val="Hyperlink"/>
          <w:color w:val="782657"/>
        </w:rPr>
      </w:pPr>
      <w:r>
        <w:rPr>
          <w:rStyle w:val="Hyperlink"/>
          <w:color w:val="782657"/>
        </w:rPr>
        <w:t>Ann</w:t>
      </w:r>
      <w:r w:rsidR="00D76F17" w:rsidRPr="008611AA">
        <w:rPr>
          <w:rStyle w:val="Hyperlink"/>
          <w:color w:val="782657"/>
        </w:rPr>
        <w:t xml:space="preserve">ex </w:t>
      </w:r>
      <w:r>
        <w:rPr>
          <w:rStyle w:val="Hyperlink"/>
          <w:color w:val="782657"/>
        </w:rPr>
        <w:t xml:space="preserve">A:  </w:t>
      </w:r>
      <w:r w:rsidR="00D76F17" w:rsidRPr="008611AA">
        <w:rPr>
          <w:rStyle w:val="Hyperlink"/>
          <w:color w:val="782657"/>
        </w:rPr>
        <w:t>Privacy Notice</w:t>
      </w:r>
      <w:r w:rsidR="0088587B">
        <w:rPr>
          <w:rStyle w:val="Hyperlink"/>
          <w:color w:val="782657"/>
        </w:rPr>
        <w:tab/>
      </w:r>
      <w:r>
        <w:rPr>
          <w:rStyle w:val="Hyperlink"/>
          <w:color w:val="782657"/>
        </w:rPr>
        <w:t xml:space="preserve">                                  </w:t>
      </w:r>
      <w:r w:rsidR="0088587B">
        <w:rPr>
          <w:rStyle w:val="Hyperlink"/>
          <w:color w:val="782657"/>
        </w:rPr>
        <w:tab/>
      </w:r>
      <w:r w:rsidR="0088587B">
        <w:rPr>
          <w:rStyle w:val="Hyperlink"/>
          <w:color w:val="782657"/>
        </w:rPr>
        <w:tab/>
      </w:r>
      <w:r w:rsidR="0088587B">
        <w:rPr>
          <w:rStyle w:val="Hyperlink"/>
          <w:color w:val="782657"/>
        </w:rPr>
        <w:tab/>
      </w:r>
      <w:r w:rsidR="0088587B">
        <w:rPr>
          <w:rStyle w:val="Hyperlink"/>
          <w:color w:val="782657"/>
        </w:rPr>
        <w:tab/>
      </w:r>
      <w:r>
        <w:rPr>
          <w:rStyle w:val="Hyperlink"/>
          <w:color w:val="782657"/>
        </w:rPr>
        <w:t>20</w:t>
      </w:r>
    </w:p>
    <w:p w14:paraId="78D09CDC" w14:textId="77777777" w:rsidR="00D76F17" w:rsidRPr="008611AA" w:rsidRDefault="00D76F17" w:rsidP="00B02E30">
      <w:pPr>
        <w:pStyle w:val="BodyText"/>
        <w:spacing w:line="360" w:lineRule="auto"/>
        <w:rPr>
          <w:sz w:val="20"/>
        </w:rPr>
      </w:pPr>
    </w:p>
    <w:p w14:paraId="761E8A7F" w14:textId="77777777" w:rsidR="00D76F17" w:rsidRPr="008611AA" w:rsidRDefault="00D76F17" w:rsidP="00B02E30">
      <w:pPr>
        <w:pStyle w:val="BodyText"/>
        <w:spacing w:line="360" w:lineRule="auto"/>
        <w:rPr>
          <w:sz w:val="20"/>
        </w:rPr>
      </w:pPr>
    </w:p>
    <w:p w14:paraId="0CB41D9B" w14:textId="77777777" w:rsidR="00D76F17" w:rsidRPr="008611AA" w:rsidRDefault="00D76F17" w:rsidP="00B02E30">
      <w:pPr>
        <w:pStyle w:val="BodyText"/>
        <w:spacing w:line="360" w:lineRule="auto"/>
        <w:rPr>
          <w:sz w:val="20"/>
        </w:rPr>
      </w:pPr>
    </w:p>
    <w:p w14:paraId="24080638" w14:textId="093E19FD" w:rsidR="00D76F17" w:rsidRPr="008611AA" w:rsidRDefault="00D76F17" w:rsidP="00B02E30">
      <w:pPr>
        <w:spacing w:line="360" w:lineRule="auto"/>
        <w:rPr>
          <w:rFonts w:ascii="Arial" w:hAnsi="Arial" w:cs="Arial"/>
        </w:rPr>
      </w:pPr>
    </w:p>
    <w:p w14:paraId="60C62006" w14:textId="77777777" w:rsidR="00D76F17" w:rsidRPr="008611AA" w:rsidRDefault="00D76F17" w:rsidP="00B02E30">
      <w:pPr>
        <w:spacing w:line="360" w:lineRule="auto"/>
        <w:rPr>
          <w:rFonts w:ascii="Arial" w:hAnsi="Arial" w:cs="Arial"/>
        </w:rPr>
      </w:pPr>
    </w:p>
    <w:p w14:paraId="1D92B0C5" w14:textId="77777777" w:rsidR="00D76F17" w:rsidRPr="008611AA" w:rsidRDefault="00D76F17" w:rsidP="00B02E30">
      <w:pPr>
        <w:spacing w:line="360" w:lineRule="auto"/>
        <w:rPr>
          <w:rFonts w:ascii="Arial" w:hAnsi="Arial" w:cs="Arial"/>
        </w:rPr>
      </w:pPr>
    </w:p>
    <w:p w14:paraId="16A04700" w14:textId="77777777" w:rsidR="00D76F17" w:rsidRPr="008611AA" w:rsidRDefault="00D76F17" w:rsidP="00B02E30">
      <w:pPr>
        <w:spacing w:line="360" w:lineRule="auto"/>
        <w:rPr>
          <w:rFonts w:ascii="Arial" w:hAnsi="Arial" w:cs="Arial"/>
        </w:rPr>
      </w:pPr>
    </w:p>
    <w:p w14:paraId="64E9A4F6" w14:textId="77777777" w:rsidR="00D76F17" w:rsidRPr="008611AA" w:rsidRDefault="00D76F17" w:rsidP="00B02E30">
      <w:pPr>
        <w:spacing w:line="360" w:lineRule="auto"/>
        <w:rPr>
          <w:rFonts w:ascii="Arial" w:hAnsi="Arial" w:cs="Arial"/>
        </w:rPr>
      </w:pPr>
    </w:p>
    <w:p w14:paraId="4E567245" w14:textId="77777777" w:rsidR="00D76F17" w:rsidRPr="008611AA" w:rsidRDefault="00D76F17" w:rsidP="00B02E30">
      <w:pPr>
        <w:spacing w:line="360" w:lineRule="auto"/>
        <w:rPr>
          <w:rFonts w:ascii="Arial" w:hAnsi="Arial" w:cs="Arial"/>
        </w:rPr>
      </w:pPr>
    </w:p>
    <w:p w14:paraId="4882E866" w14:textId="0F0590BB" w:rsidR="00D76F17" w:rsidRPr="008611AA" w:rsidRDefault="00D76F17" w:rsidP="00B02E30">
      <w:pPr>
        <w:spacing w:line="360" w:lineRule="auto"/>
        <w:rPr>
          <w:rFonts w:ascii="Arial" w:hAnsi="Arial" w:cs="Arial"/>
        </w:rPr>
      </w:pPr>
    </w:p>
    <w:p w14:paraId="661492B9" w14:textId="2E8B34A5" w:rsidR="00D76F17" w:rsidRPr="00223364" w:rsidRDefault="00D76F17" w:rsidP="00B02E30">
      <w:pPr>
        <w:pStyle w:val="Heading2"/>
        <w:spacing w:line="360" w:lineRule="auto"/>
        <w:rPr>
          <w:rFonts w:ascii="Arial" w:hAnsi="Arial" w:cs="Arial"/>
          <w:b/>
          <w:bCs/>
          <w:color w:val="772660"/>
          <w:sz w:val="48"/>
          <w:szCs w:val="48"/>
        </w:rPr>
      </w:pPr>
      <w:bookmarkStart w:id="0" w:name="_Hlk164245050"/>
      <w:r w:rsidRPr="00223364">
        <w:rPr>
          <w:rFonts w:ascii="Arial" w:hAnsi="Arial" w:cs="Arial"/>
          <w:b/>
          <w:bCs/>
          <w:color w:val="772660"/>
          <w:sz w:val="48"/>
          <w:szCs w:val="48"/>
        </w:rPr>
        <w:lastRenderedPageBreak/>
        <w:t>Foreword</w:t>
      </w:r>
      <w:r w:rsidRPr="00223364">
        <w:rPr>
          <w:rFonts w:ascii="Arial" w:hAnsi="Arial" w:cs="Arial"/>
          <w:b/>
          <w:bCs/>
          <w:color w:val="772660"/>
          <w:spacing w:val="-65"/>
          <w:sz w:val="48"/>
          <w:szCs w:val="48"/>
        </w:rPr>
        <w:t xml:space="preserve"> </w:t>
      </w:r>
      <w:r w:rsidRPr="00223364">
        <w:rPr>
          <w:rFonts w:ascii="Arial" w:hAnsi="Arial" w:cs="Arial"/>
          <w:b/>
          <w:bCs/>
          <w:color w:val="772660"/>
          <w:sz w:val="48"/>
          <w:szCs w:val="48"/>
        </w:rPr>
        <w:t>by</w:t>
      </w:r>
      <w:r w:rsidRPr="00223364">
        <w:rPr>
          <w:rFonts w:ascii="Arial" w:hAnsi="Arial" w:cs="Arial"/>
          <w:b/>
          <w:bCs/>
          <w:color w:val="772660"/>
          <w:spacing w:val="-73"/>
          <w:sz w:val="48"/>
          <w:szCs w:val="48"/>
        </w:rPr>
        <w:t xml:space="preserve"> </w:t>
      </w:r>
      <w:r w:rsidRPr="00223364">
        <w:rPr>
          <w:rFonts w:ascii="Arial" w:hAnsi="Arial" w:cs="Arial"/>
          <w:b/>
          <w:bCs/>
          <w:color w:val="772660"/>
          <w:sz w:val="48"/>
          <w:szCs w:val="48"/>
        </w:rPr>
        <w:t xml:space="preserve">the </w:t>
      </w:r>
      <w:r w:rsidR="00223364" w:rsidRPr="00223364">
        <w:rPr>
          <w:rFonts w:ascii="Arial" w:hAnsi="Arial" w:cs="Arial"/>
          <w:b/>
          <w:bCs/>
          <w:color w:val="772660"/>
          <w:sz w:val="48"/>
          <w:szCs w:val="48"/>
        </w:rPr>
        <w:t xml:space="preserve">Minister </w:t>
      </w:r>
      <w:r w:rsidR="009D1300">
        <w:rPr>
          <w:rFonts w:ascii="Arial" w:hAnsi="Arial" w:cs="Arial"/>
          <w:b/>
          <w:bCs/>
          <w:color w:val="772660"/>
          <w:sz w:val="48"/>
          <w:szCs w:val="48"/>
        </w:rPr>
        <w:t>of</w:t>
      </w:r>
      <w:r w:rsidR="00223364" w:rsidRPr="00223364">
        <w:rPr>
          <w:rFonts w:ascii="Arial" w:hAnsi="Arial" w:cs="Arial"/>
          <w:b/>
          <w:bCs/>
          <w:color w:val="772660"/>
          <w:sz w:val="48"/>
          <w:szCs w:val="48"/>
        </w:rPr>
        <w:t xml:space="preserve"> Justice </w:t>
      </w:r>
    </w:p>
    <w:p w14:paraId="3DF782F5" w14:textId="77777777" w:rsidR="00D76F17" w:rsidRPr="00223364" w:rsidRDefault="00D76F17" w:rsidP="00B02E30">
      <w:pPr>
        <w:pStyle w:val="BodyText"/>
        <w:spacing w:line="360" w:lineRule="auto"/>
        <w:rPr>
          <w:b/>
          <w:bCs/>
          <w:sz w:val="48"/>
          <w:szCs w:val="48"/>
        </w:rPr>
      </w:pPr>
    </w:p>
    <w:p w14:paraId="6F6807AC" w14:textId="567CD3FB" w:rsidR="00B36D0F" w:rsidRDefault="00B36D0F" w:rsidP="00B02E30">
      <w:pPr>
        <w:spacing w:line="360" w:lineRule="auto"/>
        <w:ind w:left="472" w:right="478" w:hanging="7"/>
        <w:jc w:val="both"/>
        <w:rPr>
          <w:rFonts w:ascii="Arial" w:hAnsi="Arial" w:cs="Arial"/>
          <w:color w:val="242823"/>
          <w:w w:val="105"/>
          <w:sz w:val="24"/>
          <w:szCs w:val="24"/>
        </w:rPr>
      </w:pPr>
      <w:r>
        <w:rPr>
          <w:rFonts w:ascii="Arial" w:hAnsi="Arial" w:cs="Arial"/>
          <w:color w:val="242823"/>
          <w:w w:val="105"/>
          <w:sz w:val="24"/>
          <w:szCs w:val="24"/>
        </w:rPr>
        <w:t xml:space="preserve">Government </w:t>
      </w:r>
      <w:r w:rsidR="005F6885">
        <w:rPr>
          <w:rFonts w:ascii="Arial" w:hAnsi="Arial" w:cs="Arial"/>
          <w:color w:val="242823"/>
          <w:w w:val="105"/>
          <w:sz w:val="24"/>
          <w:szCs w:val="24"/>
        </w:rPr>
        <w:t>d</w:t>
      </w:r>
      <w:r>
        <w:rPr>
          <w:rFonts w:ascii="Arial" w:hAnsi="Arial" w:cs="Arial"/>
          <w:color w:val="242823"/>
          <w:w w:val="105"/>
          <w:sz w:val="24"/>
          <w:szCs w:val="24"/>
        </w:rPr>
        <w:t xml:space="preserve">epartments, </w:t>
      </w:r>
      <w:r w:rsidR="00550EC9">
        <w:rPr>
          <w:rFonts w:ascii="Arial" w:hAnsi="Arial" w:cs="Arial"/>
          <w:color w:val="242823"/>
          <w:w w:val="105"/>
          <w:sz w:val="24"/>
          <w:szCs w:val="24"/>
        </w:rPr>
        <w:t>p</w:t>
      </w:r>
      <w:r w:rsidR="007F5B73">
        <w:rPr>
          <w:rFonts w:ascii="Arial" w:hAnsi="Arial" w:cs="Arial"/>
          <w:color w:val="242823"/>
          <w:w w:val="105"/>
          <w:sz w:val="24"/>
          <w:szCs w:val="24"/>
        </w:rPr>
        <w:t>olice</w:t>
      </w:r>
      <w:r w:rsidR="00A41650">
        <w:rPr>
          <w:rFonts w:ascii="Arial" w:hAnsi="Arial" w:cs="Arial"/>
          <w:color w:val="242823"/>
          <w:w w:val="105"/>
          <w:sz w:val="24"/>
          <w:szCs w:val="24"/>
        </w:rPr>
        <w:t xml:space="preserve">, </w:t>
      </w:r>
      <w:r w:rsidR="005F6885">
        <w:rPr>
          <w:rFonts w:ascii="Arial" w:hAnsi="Arial" w:cs="Arial"/>
          <w:color w:val="242823"/>
          <w:w w:val="105"/>
          <w:sz w:val="24"/>
          <w:szCs w:val="24"/>
        </w:rPr>
        <w:t>l</w:t>
      </w:r>
      <w:r w:rsidR="007F5B73">
        <w:rPr>
          <w:rFonts w:ascii="Arial" w:hAnsi="Arial" w:cs="Arial"/>
          <w:color w:val="242823"/>
          <w:w w:val="105"/>
          <w:sz w:val="24"/>
          <w:szCs w:val="24"/>
        </w:rPr>
        <w:t xml:space="preserve">ocal </w:t>
      </w:r>
      <w:proofErr w:type="gramStart"/>
      <w:r w:rsidR="005F6885">
        <w:rPr>
          <w:rFonts w:ascii="Arial" w:hAnsi="Arial" w:cs="Arial"/>
          <w:color w:val="242823"/>
          <w:w w:val="105"/>
          <w:sz w:val="24"/>
          <w:szCs w:val="24"/>
        </w:rPr>
        <w:t>c</w:t>
      </w:r>
      <w:r>
        <w:rPr>
          <w:rFonts w:ascii="Arial" w:hAnsi="Arial" w:cs="Arial"/>
          <w:color w:val="242823"/>
          <w:w w:val="105"/>
          <w:sz w:val="24"/>
          <w:szCs w:val="24"/>
        </w:rPr>
        <w:t>ouncils</w:t>
      </w:r>
      <w:proofErr w:type="gramEnd"/>
      <w:r>
        <w:rPr>
          <w:rFonts w:ascii="Arial" w:hAnsi="Arial" w:cs="Arial"/>
          <w:color w:val="242823"/>
          <w:w w:val="105"/>
          <w:sz w:val="24"/>
          <w:szCs w:val="24"/>
        </w:rPr>
        <w:t xml:space="preserve"> and </w:t>
      </w:r>
      <w:r w:rsidR="00A41650">
        <w:rPr>
          <w:rFonts w:ascii="Arial" w:hAnsi="Arial" w:cs="Arial"/>
          <w:color w:val="242823"/>
          <w:w w:val="105"/>
          <w:sz w:val="24"/>
          <w:szCs w:val="24"/>
        </w:rPr>
        <w:t xml:space="preserve">others authorised to act on their </w:t>
      </w:r>
      <w:r w:rsidR="00CD05E3">
        <w:rPr>
          <w:rFonts w:ascii="Arial" w:hAnsi="Arial" w:cs="Arial"/>
          <w:color w:val="242823"/>
          <w:w w:val="105"/>
          <w:sz w:val="24"/>
          <w:szCs w:val="24"/>
        </w:rPr>
        <w:t>behalf</w:t>
      </w:r>
      <w:r w:rsidR="00A41650">
        <w:rPr>
          <w:rFonts w:ascii="Arial" w:hAnsi="Arial" w:cs="Arial"/>
          <w:color w:val="242823"/>
          <w:w w:val="105"/>
          <w:sz w:val="24"/>
          <w:szCs w:val="24"/>
        </w:rPr>
        <w:t xml:space="preserve"> </w:t>
      </w:r>
      <w:r>
        <w:rPr>
          <w:rFonts w:ascii="Arial" w:hAnsi="Arial" w:cs="Arial"/>
          <w:color w:val="242823"/>
          <w:w w:val="105"/>
          <w:sz w:val="24"/>
          <w:szCs w:val="24"/>
        </w:rPr>
        <w:t>all have</w:t>
      </w:r>
      <w:r w:rsidR="00A41650">
        <w:rPr>
          <w:rFonts w:ascii="Arial" w:hAnsi="Arial" w:cs="Arial"/>
          <w:color w:val="242823"/>
          <w:w w:val="105"/>
          <w:sz w:val="24"/>
          <w:szCs w:val="24"/>
        </w:rPr>
        <w:t xml:space="preserve"> powers </w:t>
      </w:r>
      <w:r>
        <w:rPr>
          <w:rFonts w:ascii="Arial" w:hAnsi="Arial" w:cs="Arial"/>
          <w:color w:val="242823"/>
          <w:w w:val="105"/>
          <w:sz w:val="24"/>
          <w:szCs w:val="24"/>
        </w:rPr>
        <w:t>to remove, store and dispose of vehicles</w:t>
      </w:r>
      <w:r w:rsidR="00A41650">
        <w:rPr>
          <w:rFonts w:ascii="Arial" w:hAnsi="Arial" w:cs="Arial"/>
          <w:color w:val="242823"/>
          <w:w w:val="105"/>
          <w:sz w:val="24"/>
          <w:szCs w:val="24"/>
        </w:rPr>
        <w:t xml:space="preserve"> in certain circumstances.  </w:t>
      </w:r>
      <w:r>
        <w:rPr>
          <w:rFonts w:ascii="Arial" w:hAnsi="Arial" w:cs="Arial"/>
          <w:color w:val="242823"/>
          <w:w w:val="105"/>
          <w:sz w:val="24"/>
          <w:szCs w:val="24"/>
        </w:rPr>
        <w:t xml:space="preserve"> </w:t>
      </w:r>
      <w:r w:rsidR="00A41650">
        <w:rPr>
          <w:rFonts w:ascii="Arial" w:hAnsi="Arial" w:cs="Arial"/>
          <w:color w:val="242823"/>
          <w:w w:val="105"/>
          <w:sz w:val="24"/>
          <w:szCs w:val="24"/>
        </w:rPr>
        <w:t xml:space="preserve">These include, </w:t>
      </w:r>
      <w:r>
        <w:rPr>
          <w:rFonts w:ascii="Arial" w:hAnsi="Arial" w:cs="Arial"/>
          <w:color w:val="242823"/>
          <w:w w:val="105"/>
          <w:sz w:val="24"/>
          <w:szCs w:val="24"/>
        </w:rPr>
        <w:t xml:space="preserve">for example, </w:t>
      </w:r>
      <w:r w:rsidR="00A41650">
        <w:rPr>
          <w:rFonts w:ascii="Arial" w:hAnsi="Arial" w:cs="Arial"/>
          <w:color w:val="242823"/>
          <w:w w:val="105"/>
          <w:sz w:val="24"/>
          <w:szCs w:val="24"/>
        </w:rPr>
        <w:t xml:space="preserve">where a vehicle </w:t>
      </w:r>
      <w:r w:rsidR="00865430">
        <w:rPr>
          <w:rFonts w:ascii="Arial" w:hAnsi="Arial" w:cs="Arial"/>
          <w:color w:val="242823"/>
          <w:w w:val="105"/>
          <w:sz w:val="24"/>
          <w:szCs w:val="24"/>
        </w:rPr>
        <w:t>is being driven without insurance,</w:t>
      </w:r>
      <w:r w:rsidR="00A41650">
        <w:rPr>
          <w:rFonts w:ascii="Arial" w:hAnsi="Arial" w:cs="Arial"/>
          <w:color w:val="242823"/>
          <w:w w:val="105"/>
          <w:sz w:val="24"/>
          <w:szCs w:val="24"/>
        </w:rPr>
        <w:t xml:space="preserve"> has been left in a place causing an obstruction or danger to others, or is in contravention of certain prohibitions or restrictions.</w:t>
      </w:r>
      <w:r>
        <w:rPr>
          <w:rFonts w:ascii="Arial" w:hAnsi="Arial" w:cs="Arial"/>
          <w:color w:val="242823"/>
          <w:w w:val="105"/>
          <w:sz w:val="24"/>
          <w:szCs w:val="24"/>
        </w:rPr>
        <w:t xml:space="preserve">   </w:t>
      </w:r>
    </w:p>
    <w:p w14:paraId="5544907A" w14:textId="1638968D" w:rsidR="00B36D0F" w:rsidRDefault="00A41650" w:rsidP="00B02E30">
      <w:pPr>
        <w:spacing w:line="360" w:lineRule="auto"/>
        <w:ind w:left="472" w:right="478" w:hanging="7"/>
        <w:jc w:val="both"/>
        <w:rPr>
          <w:rFonts w:ascii="Arial" w:hAnsi="Arial" w:cs="Arial"/>
          <w:color w:val="242823"/>
          <w:w w:val="105"/>
          <w:sz w:val="24"/>
          <w:szCs w:val="24"/>
        </w:rPr>
      </w:pPr>
      <w:r>
        <w:rPr>
          <w:rFonts w:ascii="Arial" w:hAnsi="Arial" w:cs="Arial"/>
          <w:color w:val="242823"/>
          <w:w w:val="105"/>
          <w:sz w:val="24"/>
          <w:szCs w:val="24"/>
        </w:rPr>
        <w:t>Whe</w:t>
      </w:r>
      <w:r w:rsidR="005F6885">
        <w:rPr>
          <w:rFonts w:ascii="Arial" w:hAnsi="Arial" w:cs="Arial"/>
          <w:color w:val="242823"/>
          <w:w w:val="105"/>
          <w:sz w:val="24"/>
          <w:szCs w:val="24"/>
        </w:rPr>
        <w:t>n</w:t>
      </w:r>
      <w:r>
        <w:rPr>
          <w:rFonts w:ascii="Arial" w:hAnsi="Arial" w:cs="Arial"/>
          <w:color w:val="242823"/>
          <w:w w:val="105"/>
          <w:sz w:val="24"/>
          <w:szCs w:val="24"/>
        </w:rPr>
        <w:t xml:space="preserve"> these powers are </w:t>
      </w:r>
      <w:r w:rsidR="00124A7B">
        <w:rPr>
          <w:rFonts w:ascii="Arial" w:hAnsi="Arial" w:cs="Arial"/>
          <w:color w:val="242823"/>
          <w:w w:val="105"/>
          <w:sz w:val="24"/>
          <w:szCs w:val="24"/>
        </w:rPr>
        <w:t>exercised,</w:t>
      </w:r>
      <w:r>
        <w:rPr>
          <w:rFonts w:ascii="Arial" w:hAnsi="Arial" w:cs="Arial"/>
          <w:color w:val="242823"/>
          <w:w w:val="105"/>
          <w:sz w:val="24"/>
          <w:szCs w:val="24"/>
        </w:rPr>
        <w:t xml:space="preserve"> the relevant authority is </w:t>
      </w:r>
      <w:r w:rsidR="005F6885">
        <w:rPr>
          <w:rFonts w:ascii="Arial" w:hAnsi="Arial" w:cs="Arial"/>
          <w:color w:val="242823"/>
          <w:w w:val="105"/>
          <w:sz w:val="24"/>
          <w:szCs w:val="24"/>
        </w:rPr>
        <w:t xml:space="preserve">often </w:t>
      </w:r>
      <w:r>
        <w:rPr>
          <w:rFonts w:ascii="Arial" w:hAnsi="Arial" w:cs="Arial"/>
          <w:color w:val="242823"/>
          <w:w w:val="105"/>
          <w:sz w:val="24"/>
          <w:szCs w:val="24"/>
        </w:rPr>
        <w:t xml:space="preserve">entitled to charge </w:t>
      </w:r>
      <w:r w:rsidR="007F5B73">
        <w:rPr>
          <w:rFonts w:ascii="Arial" w:hAnsi="Arial" w:cs="Arial"/>
          <w:color w:val="242823"/>
          <w:w w:val="105"/>
          <w:sz w:val="24"/>
          <w:szCs w:val="24"/>
        </w:rPr>
        <w:t>a fee</w:t>
      </w:r>
      <w:r w:rsidR="005F6885">
        <w:rPr>
          <w:rFonts w:ascii="Arial" w:hAnsi="Arial" w:cs="Arial"/>
          <w:color w:val="242823"/>
          <w:w w:val="105"/>
          <w:sz w:val="24"/>
          <w:szCs w:val="24"/>
        </w:rPr>
        <w:t xml:space="preserve"> to the owner of the vehicle</w:t>
      </w:r>
      <w:r w:rsidR="007F5B73">
        <w:rPr>
          <w:rFonts w:ascii="Arial" w:hAnsi="Arial" w:cs="Arial"/>
          <w:color w:val="242823"/>
          <w:w w:val="105"/>
          <w:sz w:val="24"/>
          <w:szCs w:val="24"/>
        </w:rPr>
        <w:t xml:space="preserve">.  </w:t>
      </w:r>
      <w:r w:rsidR="00D76F17" w:rsidRPr="008611AA">
        <w:rPr>
          <w:rFonts w:ascii="Arial" w:hAnsi="Arial" w:cs="Arial"/>
          <w:color w:val="242823"/>
          <w:w w:val="105"/>
          <w:sz w:val="24"/>
          <w:szCs w:val="24"/>
        </w:rPr>
        <w:t xml:space="preserve">This consultation seeks views on the levels of </w:t>
      </w:r>
      <w:r w:rsidR="007778EB">
        <w:rPr>
          <w:rFonts w:ascii="Arial" w:hAnsi="Arial" w:cs="Arial"/>
          <w:color w:val="242823"/>
          <w:w w:val="105"/>
          <w:sz w:val="24"/>
          <w:szCs w:val="24"/>
        </w:rPr>
        <w:t>fees</w:t>
      </w:r>
      <w:r w:rsidR="00D76F17" w:rsidRPr="008611AA">
        <w:rPr>
          <w:rFonts w:ascii="Arial" w:hAnsi="Arial" w:cs="Arial"/>
          <w:color w:val="242823"/>
          <w:w w:val="105"/>
          <w:sz w:val="24"/>
          <w:szCs w:val="24"/>
        </w:rPr>
        <w:t xml:space="preserve"> </w:t>
      </w:r>
      <w:r w:rsidR="007778EB">
        <w:rPr>
          <w:rFonts w:ascii="Arial" w:hAnsi="Arial" w:cs="Arial"/>
          <w:color w:val="242823"/>
          <w:w w:val="105"/>
          <w:sz w:val="24"/>
          <w:szCs w:val="24"/>
        </w:rPr>
        <w:t>that can be charged for</w:t>
      </w:r>
      <w:r w:rsidR="00D76F17" w:rsidRPr="008611AA">
        <w:rPr>
          <w:rFonts w:ascii="Arial" w:hAnsi="Arial" w:cs="Arial"/>
          <w:color w:val="242823"/>
          <w:w w:val="105"/>
          <w:sz w:val="24"/>
          <w:szCs w:val="24"/>
        </w:rPr>
        <w:t xml:space="preserve"> the removal, </w:t>
      </w:r>
      <w:proofErr w:type="gramStart"/>
      <w:r w:rsidR="00D76F17" w:rsidRPr="008611AA">
        <w:rPr>
          <w:rFonts w:ascii="Arial" w:hAnsi="Arial" w:cs="Arial"/>
          <w:color w:val="242823"/>
          <w:w w:val="105"/>
          <w:sz w:val="24"/>
          <w:szCs w:val="24"/>
        </w:rPr>
        <w:t>storage</w:t>
      </w:r>
      <w:proofErr w:type="gramEnd"/>
      <w:r w:rsidR="00D76F17" w:rsidRPr="008611AA">
        <w:rPr>
          <w:rFonts w:ascii="Arial" w:hAnsi="Arial" w:cs="Arial"/>
          <w:color w:val="242823"/>
          <w:w w:val="105"/>
          <w:sz w:val="24"/>
          <w:szCs w:val="24"/>
        </w:rPr>
        <w:t xml:space="preserve"> and disposal </w:t>
      </w:r>
      <w:r w:rsidR="00550EC9">
        <w:rPr>
          <w:rFonts w:ascii="Arial" w:hAnsi="Arial" w:cs="Arial"/>
          <w:color w:val="242823"/>
          <w:w w:val="105"/>
          <w:sz w:val="24"/>
          <w:szCs w:val="24"/>
        </w:rPr>
        <w:t xml:space="preserve">of vehicles </w:t>
      </w:r>
      <w:r w:rsidR="00B36D0F">
        <w:rPr>
          <w:rFonts w:ascii="Arial" w:hAnsi="Arial" w:cs="Arial"/>
          <w:color w:val="242823"/>
          <w:w w:val="105"/>
          <w:sz w:val="24"/>
          <w:szCs w:val="24"/>
        </w:rPr>
        <w:t>where</w:t>
      </w:r>
      <w:r w:rsidR="00550EC9">
        <w:rPr>
          <w:rFonts w:ascii="Arial" w:hAnsi="Arial" w:cs="Arial"/>
          <w:color w:val="242823"/>
          <w:w w:val="105"/>
          <w:sz w:val="24"/>
          <w:szCs w:val="24"/>
        </w:rPr>
        <w:t xml:space="preserve"> a vehicle </w:t>
      </w:r>
      <w:r w:rsidR="003C70EA">
        <w:rPr>
          <w:rFonts w:ascii="Arial" w:hAnsi="Arial" w:cs="Arial"/>
          <w:color w:val="242823"/>
          <w:w w:val="105"/>
          <w:sz w:val="24"/>
          <w:szCs w:val="24"/>
        </w:rPr>
        <w:t>was</w:t>
      </w:r>
      <w:r w:rsidR="00550EC9">
        <w:rPr>
          <w:rFonts w:ascii="Arial" w:hAnsi="Arial" w:cs="Arial"/>
          <w:color w:val="242823"/>
          <w:w w:val="105"/>
          <w:sz w:val="24"/>
          <w:szCs w:val="24"/>
        </w:rPr>
        <w:t xml:space="preserve"> driven uninsured</w:t>
      </w:r>
      <w:r w:rsidR="00A00D92">
        <w:rPr>
          <w:rFonts w:ascii="Arial" w:hAnsi="Arial" w:cs="Arial"/>
          <w:color w:val="242823"/>
          <w:w w:val="105"/>
          <w:sz w:val="24"/>
          <w:szCs w:val="24"/>
        </w:rPr>
        <w:t>,</w:t>
      </w:r>
      <w:r w:rsidR="00550EC9">
        <w:rPr>
          <w:rFonts w:ascii="Arial" w:hAnsi="Arial" w:cs="Arial"/>
          <w:color w:val="242823"/>
          <w:w w:val="105"/>
          <w:sz w:val="24"/>
          <w:szCs w:val="24"/>
        </w:rPr>
        <w:t xml:space="preserve"> </w:t>
      </w:r>
      <w:r w:rsidR="003C70EA">
        <w:rPr>
          <w:rFonts w:ascii="Arial" w:hAnsi="Arial" w:cs="Arial"/>
          <w:color w:val="242823"/>
          <w:w w:val="105"/>
          <w:sz w:val="24"/>
          <w:szCs w:val="24"/>
        </w:rPr>
        <w:t xml:space="preserve">or </w:t>
      </w:r>
      <w:r w:rsidR="00550EC9">
        <w:rPr>
          <w:rFonts w:ascii="Arial" w:hAnsi="Arial" w:cs="Arial"/>
          <w:color w:val="242823"/>
          <w:w w:val="105"/>
          <w:sz w:val="24"/>
          <w:szCs w:val="24"/>
        </w:rPr>
        <w:t>in a way causing alarm, distress or annoyance, or where a vehicle seizure order has been made in relation to an unpaid financial penalty.</w:t>
      </w:r>
    </w:p>
    <w:p w14:paraId="00A865D2" w14:textId="53D6DE44" w:rsidR="00CD05E3" w:rsidRDefault="00550EC9" w:rsidP="00B02E30">
      <w:pPr>
        <w:spacing w:line="360" w:lineRule="auto"/>
        <w:ind w:left="472" w:right="478" w:hanging="7"/>
        <w:jc w:val="both"/>
        <w:rPr>
          <w:rFonts w:ascii="Arial" w:hAnsi="Arial" w:cs="Arial"/>
          <w:color w:val="242823"/>
          <w:w w:val="105"/>
          <w:sz w:val="24"/>
          <w:szCs w:val="24"/>
        </w:rPr>
      </w:pPr>
      <w:r>
        <w:rPr>
          <w:rFonts w:ascii="Arial" w:hAnsi="Arial" w:cs="Arial"/>
          <w:color w:val="242823"/>
          <w:w w:val="105"/>
          <w:sz w:val="24"/>
          <w:szCs w:val="24"/>
        </w:rPr>
        <w:t>The f</w:t>
      </w:r>
      <w:r w:rsidR="007778EB">
        <w:rPr>
          <w:rFonts w:ascii="Arial" w:hAnsi="Arial" w:cs="Arial"/>
          <w:color w:val="242823"/>
          <w:w w:val="105"/>
          <w:sz w:val="24"/>
          <w:szCs w:val="24"/>
        </w:rPr>
        <w:t>e</w:t>
      </w:r>
      <w:r w:rsidR="00D76F17" w:rsidRPr="008611AA">
        <w:rPr>
          <w:rFonts w:ascii="Arial" w:hAnsi="Arial" w:cs="Arial"/>
          <w:color w:val="242823"/>
          <w:w w:val="105"/>
          <w:sz w:val="24"/>
          <w:szCs w:val="24"/>
        </w:rPr>
        <w:t xml:space="preserve">es </w:t>
      </w:r>
      <w:r>
        <w:rPr>
          <w:rFonts w:ascii="Arial" w:hAnsi="Arial" w:cs="Arial"/>
          <w:color w:val="242823"/>
          <w:w w:val="105"/>
          <w:sz w:val="24"/>
          <w:szCs w:val="24"/>
        </w:rPr>
        <w:t xml:space="preserve">for the removal, </w:t>
      </w:r>
      <w:proofErr w:type="gramStart"/>
      <w:r>
        <w:rPr>
          <w:rFonts w:ascii="Arial" w:hAnsi="Arial" w:cs="Arial"/>
          <w:color w:val="242823"/>
          <w:w w:val="105"/>
          <w:sz w:val="24"/>
          <w:szCs w:val="24"/>
        </w:rPr>
        <w:t>storage</w:t>
      </w:r>
      <w:proofErr w:type="gramEnd"/>
      <w:r>
        <w:rPr>
          <w:rFonts w:ascii="Arial" w:hAnsi="Arial" w:cs="Arial"/>
          <w:color w:val="242823"/>
          <w:w w:val="105"/>
          <w:sz w:val="24"/>
          <w:szCs w:val="24"/>
        </w:rPr>
        <w:t xml:space="preserve"> and disposal of vehicles in these circumstances are </w:t>
      </w:r>
      <w:r w:rsidR="00A00D92">
        <w:rPr>
          <w:rFonts w:ascii="Arial" w:hAnsi="Arial" w:cs="Arial"/>
          <w:color w:val="242823"/>
          <w:w w:val="105"/>
          <w:sz w:val="24"/>
          <w:szCs w:val="24"/>
        </w:rPr>
        <w:t>prescribed</w:t>
      </w:r>
      <w:r w:rsidR="00D76F17" w:rsidRPr="008611AA">
        <w:rPr>
          <w:rFonts w:ascii="Arial" w:hAnsi="Arial" w:cs="Arial"/>
          <w:color w:val="242823"/>
          <w:w w:val="105"/>
          <w:sz w:val="24"/>
          <w:szCs w:val="24"/>
        </w:rPr>
        <w:t xml:space="preserve"> in legislation</w:t>
      </w:r>
      <w:r>
        <w:rPr>
          <w:rFonts w:ascii="Arial" w:hAnsi="Arial" w:cs="Arial"/>
          <w:color w:val="242823"/>
          <w:w w:val="105"/>
          <w:sz w:val="24"/>
          <w:szCs w:val="24"/>
        </w:rPr>
        <w:t xml:space="preserve"> and have</w:t>
      </w:r>
      <w:r w:rsidR="00CD05E3">
        <w:rPr>
          <w:rFonts w:ascii="Arial" w:hAnsi="Arial" w:cs="Arial"/>
          <w:color w:val="242823"/>
          <w:w w:val="105"/>
          <w:sz w:val="24"/>
          <w:szCs w:val="24"/>
        </w:rPr>
        <w:t xml:space="preserve"> remained at the level</w:t>
      </w:r>
      <w:r w:rsidR="00A00D92">
        <w:rPr>
          <w:rFonts w:ascii="Arial" w:hAnsi="Arial" w:cs="Arial"/>
          <w:color w:val="242823"/>
          <w:w w:val="105"/>
          <w:sz w:val="24"/>
          <w:szCs w:val="24"/>
        </w:rPr>
        <w:t>s</w:t>
      </w:r>
      <w:r w:rsidR="00CD05E3">
        <w:rPr>
          <w:rFonts w:ascii="Arial" w:hAnsi="Arial" w:cs="Arial"/>
          <w:color w:val="242823"/>
          <w:w w:val="105"/>
          <w:sz w:val="24"/>
          <w:szCs w:val="24"/>
        </w:rPr>
        <w:t xml:space="preserve"> s</w:t>
      </w:r>
      <w:r w:rsidR="00FB100E">
        <w:rPr>
          <w:rFonts w:ascii="Arial" w:hAnsi="Arial" w:cs="Arial"/>
          <w:color w:val="242823"/>
          <w:w w:val="105"/>
          <w:sz w:val="24"/>
          <w:szCs w:val="24"/>
        </w:rPr>
        <w:t xml:space="preserve">et in </w:t>
      </w:r>
      <w:r w:rsidR="00CD05E3">
        <w:rPr>
          <w:rFonts w:ascii="Arial" w:hAnsi="Arial" w:cs="Arial"/>
          <w:color w:val="242823"/>
          <w:w w:val="105"/>
          <w:sz w:val="24"/>
          <w:szCs w:val="24"/>
        </w:rPr>
        <w:t>2008</w:t>
      </w:r>
      <w:r w:rsidR="003C70EA">
        <w:rPr>
          <w:rFonts w:ascii="Arial" w:hAnsi="Arial" w:cs="Arial"/>
          <w:color w:val="242823"/>
          <w:w w:val="105"/>
          <w:sz w:val="24"/>
          <w:szCs w:val="24"/>
        </w:rPr>
        <w:t>, despite the costs for this work, which is typically contracted out</w:t>
      </w:r>
      <w:r w:rsidR="005F6885">
        <w:rPr>
          <w:rFonts w:ascii="Arial" w:hAnsi="Arial" w:cs="Arial"/>
          <w:color w:val="242823"/>
          <w:w w:val="105"/>
          <w:sz w:val="24"/>
          <w:szCs w:val="24"/>
        </w:rPr>
        <w:t xml:space="preserve"> to independent operators</w:t>
      </w:r>
      <w:r w:rsidR="003C70EA">
        <w:rPr>
          <w:rFonts w:ascii="Arial" w:hAnsi="Arial" w:cs="Arial"/>
          <w:color w:val="242823"/>
          <w:w w:val="105"/>
          <w:sz w:val="24"/>
          <w:szCs w:val="24"/>
        </w:rPr>
        <w:t>, having increased</w:t>
      </w:r>
      <w:r w:rsidR="00CD05E3">
        <w:rPr>
          <w:rFonts w:ascii="Arial" w:hAnsi="Arial" w:cs="Arial"/>
          <w:color w:val="242823"/>
          <w:w w:val="105"/>
          <w:sz w:val="24"/>
          <w:szCs w:val="24"/>
        </w:rPr>
        <w:t xml:space="preserve">. </w:t>
      </w:r>
    </w:p>
    <w:p w14:paraId="5517E17E" w14:textId="1368E9B6" w:rsidR="00D76F17" w:rsidRPr="00321D87" w:rsidRDefault="00D76F17" w:rsidP="00B02E30">
      <w:pPr>
        <w:spacing w:line="360" w:lineRule="auto"/>
        <w:ind w:left="485" w:right="363" w:firstLine="4"/>
        <w:jc w:val="both"/>
        <w:rPr>
          <w:rFonts w:ascii="Arial" w:hAnsi="Arial" w:cs="Arial"/>
          <w:sz w:val="24"/>
          <w:szCs w:val="24"/>
        </w:rPr>
      </w:pPr>
      <w:r w:rsidRPr="008611AA">
        <w:rPr>
          <w:rFonts w:ascii="Arial" w:hAnsi="Arial" w:cs="Arial"/>
          <w:color w:val="242823"/>
          <w:w w:val="105"/>
          <w:sz w:val="24"/>
          <w:szCs w:val="24"/>
        </w:rPr>
        <w:t>Following similar review</w:t>
      </w:r>
      <w:r w:rsidR="003624D4">
        <w:rPr>
          <w:rFonts w:ascii="Arial" w:hAnsi="Arial" w:cs="Arial"/>
          <w:color w:val="242823"/>
          <w:w w:val="105"/>
          <w:sz w:val="24"/>
          <w:szCs w:val="24"/>
        </w:rPr>
        <w:t>s carried out in Scotland in 2019 and</w:t>
      </w:r>
      <w:r w:rsidRPr="008611AA">
        <w:rPr>
          <w:rFonts w:ascii="Arial" w:hAnsi="Arial" w:cs="Arial"/>
          <w:color w:val="242823"/>
          <w:w w:val="105"/>
          <w:sz w:val="24"/>
          <w:szCs w:val="24"/>
        </w:rPr>
        <w:t xml:space="preserve"> in England and Wales earl</w:t>
      </w:r>
      <w:r w:rsidR="003C70EA">
        <w:rPr>
          <w:rFonts w:ascii="Arial" w:hAnsi="Arial" w:cs="Arial"/>
          <w:color w:val="242823"/>
          <w:w w:val="105"/>
          <w:sz w:val="24"/>
          <w:szCs w:val="24"/>
        </w:rPr>
        <w:t>y</w:t>
      </w:r>
      <w:r w:rsidRPr="008611AA">
        <w:rPr>
          <w:rFonts w:ascii="Arial" w:hAnsi="Arial" w:cs="Arial"/>
          <w:color w:val="242823"/>
          <w:w w:val="105"/>
          <w:sz w:val="24"/>
          <w:szCs w:val="24"/>
        </w:rPr>
        <w:t xml:space="preserve"> in 2023, we feel it is </w:t>
      </w:r>
      <w:r w:rsidR="00865430">
        <w:rPr>
          <w:rFonts w:ascii="Arial" w:hAnsi="Arial" w:cs="Arial"/>
          <w:color w:val="242823"/>
          <w:w w:val="105"/>
          <w:sz w:val="24"/>
          <w:szCs w:val="24"/>
        </w:rPr>
        <w:t xml:space="preserve">now </w:t>
      </w:r>
      <w:r w:rsidRPr="008611AA">
        <w:rPr>
          <w:rFonts w:ascii="Arial" w:hAnsi="Arial" w:cs="Arial"/>
          <w:color w:val="242823"/>
          <w:w w:val="105"/>
          <w:sz w:val="24"/>
          <w:szCs w:val="24"/>
        </w:rPr>
        <w:t xml:space="preserve">appropriate to review the </w:t>
      </w:r>
      <w:r w:rsidR="003624D4">
        <w:rPr>
          <w:rFonts w:ascii="Arial" w:hAnsi="Arial" w:cs="Arial"/>
          <w:color w:val="242823"/>
          <w:w w:val="105"/>
          <w:sz w:val="24"/>
          <w:szCs w:val="24"/>
        </w:rPr>
        <w:t>fees</w:t>
      </w:r>
      <w:r w:rsidRPr="008611AA">
        <w:rPr>
          <w:rFonts w:ascii="Arial" w:hAnsi="Arial" w:cs="Arial"/>
          <w:color w:val="242823"/>
          <w:w w:val="105"/>
          <w:sz w:val="24"/>
          <w:szCs w:val="24"/>
        </w:rPr>
        <w:t xml:space="preserve"> to ensure that they are fair </w:t>
      </w:r>
      <w:r w:rsidR="00321D87">
        <w:rPr>
          <w:rFonts w:ascii="Arial" w:hAnsi="Arial" w:cs="Arial"/>
          <w:color w:val="242823"/>
          <w:w w:val="105"/>
          <w:sz w:val="24"/>
          <w:szCs w:val="24"/>
        </w:rPr>
        <w:t xml:space="preserve">to </w:t>
      </w:r>
      <w:r w:rsidRPr="008611AA">
        <w:rPr>
          <w:rFonts w:ascii="Arial" w:hAnsi="Arial" w:cs="Arial"/>
          <w:color w:val="242823"/>
          <w:w w:val="105"/>
          <w:sz w:val="24"/>
          <w:szCs w:val="24"/>
        </w:rPr>
        <w:t xml:space="preserve">both those carrying out </w:t>
      </w:r>
      <w:r w:rsidR="00321D87">
        <w:rPr>
          <w:rFonts w:ascii="Arial" w:hAnsi="Arial" w:cs="Arial"/>
          <w:color w:val="242823"/>
          <w:w w:val="105"/>
          <w:sz w:val="24"/>
          <w:szCs w:val="24"/>
        </w:rPr>
        <w:t xml:space="preserve">removal, </w:t>
      </w:r>
      <w:proofErr w:type="gramStart"/>
      <w:r w:rsidR="00321D87">
        <w:rPr>
          <w:rFonts w:ascii="Arial" w:hAnsi="Arial" w:cs="Arial"/>
          <w:color w:val="242823"/>
          <w:w w:val="105"/>
          <w:sz w:val="24"/>
          <w:szCs w:val="24"/>
        </w:rPr>
        <w:t>storage</w:t>
      </w:r>
      <w:proofErr w:type="gramEnd"/>
      <w:r w:rsidR="00321D87">
        <w:rPr>
          <w:rFonts w:ascii="Arial" w:hAnsi="Arial" w:cs="Arial"/>
          <w:color w:val="242823"/>
          <w:w w:val="105"/>
          <w:sz w:val="24"/>
          <w:szCs w:val="24"/>
        </w:rPr>
        <w:t xml:space="preserve"> and disposal work</w:t>
      </w:r>
      <w:r w:rsidRPr="008611AA">
        <w:rPr>
          <w:rFonts w:ascii="Arial" w:hAnsi="Arial" w:cs="Arial"/>
          <w:color w:val="242823"/>
          <w:w w:val="105"/>
          <w:sz w:val="24"/>
          <w:szCs w:val="24"/>
        </w:rPr>
        <w:t xml:space="preserve"> and those whose vehicles are</w:t>
      </w:r>
      <w:r w:rsidR="00321D87">
        <w:rPr>
          <w:rFonts w:ascii="Arial" w:hAnsi="Arial" w:cs="Arial"/>
          <w:color w:val="AAAAAA"/>
          <w:w w:val="105"/>
          <w:sz w:val="24"/>
          <w:szCs w:val="24"/>
        </w:rPr>
        <w:t xml:space="preserve"> </w:t>
      </w:r>
      <w:r w:rsidR="00321D87" w:rsidRPr="00321D87">
        <w:rPr>
          <w:rFonts w:ascii="Arial" w:hAnsi="Arial" w:cs="Arial"/>
          <w:w w:val="105"/>
          <w:sz w:val="24"/>
          <w:szCs w:val="24"/>
        </w:rPr>
        <w:t>removed</w:t>
      </w:r>
      <w:r w:rsidR="00321D87" w:rsidRPr="00321D87">
        <w:rPr>
          <w:rFonts w:ascii="Arial" w:hAnsi="Arial" w:cs="Arial"/>
          <w:w w:val="105"/>
          <w:sz w:val="24"/>
          <w:szCs w:val="24"/>
        </w:rPr>
        <w:tab/>
      </w:r>
      <w:r w:rsidRPr="00321D87">
        <w:rPr>
          <w:rFonts w:ascii="Arial" w:hAnsi="Arial" w:cs="Arial"/>
          <w:w w:val="105"/>
          <w:sz w:val="24"/>
          <w:szCs w:val="24"/>
        </w:rPr>
        <w:t>.</w:t>
      </w:r>
    </w:p>
    <w:p w14:paraId="1032704C" w14:textId="77777777" w:rsidR="00D76F17" w:rsidRPr="008611AA" w:rsidRDefault="00D76F17" w:rsidP="00B02E30">
      <w:pPr>
        <w:pStyle w:val="BodyText"/>
        <w:spacing w:before="4" w:line="360" w:lineRule="auto"/>
        <w:jc w:val="both"/>
        <w:rPr>
          <w:sz w:val="24"/>
          <w:szCs w:val="24"/>
        </w:rPr>
      </w:pPr>
    </w:p>
    <w:p w14:paraId="7A0ADF0F" w14:textId="77777777" w:rsidR="00D76F17" w:rsidRPr="008611AA" w:rsidRDefault="00D76F17" w:rsidP="00B02E30">
      <w:pPr>
        <w:spacing w:line="360" w:lineRule="auto"/>
        <w:ind w:left="495" w:right="478" w:hanging="1"/>
        <w:jc w:val="both"/>
        <w:rPr>
          <w:rFonts w:ascii="Arial" w:hAnsi="Arial" w:cs="Arial"/>
          <w:color w:val="242823"/>
          <w:w w:val="105"/>
          <w:sz w:val="24"/>
          <w:szCs w:val="24"/>
        </w:rPr>
      </w:pPr>
      <w:r w:rsidRPr="008611AA">
        <w:rPr>
          <w:rFonts w:ascii="Arial" w:hAnsi="Arial" w:cs="Arial"/>
          <w:color w:val="242823"/>
          <w:w w:val="105"/>
          <w:sz w:val="24"/>
          <w:szCs w:val="24"/>
        </w:rPr>
        <w:t>We look forward to hearing your views.</w:t>
      </w:r>
    </w:p>
    <w:p w14:paraId="0E1C3F48" w14:textId="77777777" w:rsidR="00D76F17" w:rsidRPr="008611AA" w:rsidRDefault="00D76F17" w:rsidP="00B02E30">
      <w:pPr>
        <w:pStyle w:val="BodyText"/>
        <w:spacing w:line="360" w:lineRule="auto"/>
        <w:rPr>
          <w:sz w:val="24"/>
        </w:rPr>
      </w:pPr>
    </w:p>
    <w:p w14:paraId="6CB4784F" w14:textId="783EAB98" w:rsidR="00D76F17" w:rsidRPr="008611AA" w:rsidRDefault="00223364" w:rsidP="00B02E30">
      <w:pPr>
        <w:pStyle w:val="Heading6"/>
        <w:spacing w:line="360" w:lineRule="auto"/>
        <w:ind w:firstLine="495"/>
        <w:rPr>
          <w:rFonts w:ascii="Arial" w:hAnsi="Arial" w:cs="Arial"/>
          <w:color w:val="242823"/>
          <w:sz w:val="28"/>
          <w:szCs w:val="28"/>
        </w:rPr>
      </w:pPr>
      <w:r>
        <w:rPr>
          <w:rFonts w:ascii="Arial" w:hAnsi="Arial" w:cs="Arial"/>
          <w:color w:val="242823"/>
          <w:sz w:val="28"/>
          <w:szCs w:val="28"/>
        </w:rPr>
        <w:t>Naomi Long MLA</w:t>
      </w:r>
    </w:p>
    <w:p w14:paraId="62784FA8" w14:textId="4D06016A" w:rsidR="00D76F17" w:rsidRPr="008611AA" w:rsidRDefault="00223364" w:rsidP="00B02E30">
      <w:pPr>
        <w:pStyle w:val="Heading6"/>
        <w:spacing w:line="360" w:lineRule="auto"/>
        <w:ind w:firstLine="495"/>
        <w:rPr>
          <w:rFonts w:ascii="Arial" w:hAnsi="Arial" w:cs="Arial"/>
          <w:b/>
          <w:bCs/>
          <w:color w:val="242823"/>
          <w:sz w:val="24"/>
          <w:szCs w:val="24"/>
        </w:rPr>
      </w:pPr>
      <w:r>
        <w:rPr>
          <w:rFonts w:ascii="Arial" w:hAnsi="Arial" w:cs="Arial"/>
          <w:color w:val="242823"/>
          <w:sz w:val="24"/>
          <w:szCs w:val="24"/>
        </w:rPr>
        <w:t xml:space="preserve">Minister </w:t>
      </w:r>
      <w:r w:rsidR="009D1300">
        <w:rPr>
          <w:rFonts w:ascii="Arial" w:hAnsi="Arial" w:cs="Arial"/>
          <w:color w:val="242823"/>
          <w:sz w:val="24"/>
          <w:szCs w:val="24"/>
        </w:rPr>
        <w:t>of</w:t>
      </w:r>
      <w:r>
        <w:rPr>
          <w:rFonts w:ascii="Arial" w:hAnsi="Arial" w:cs="Arial"/>
          <w:color w:val="242823"/>
          <w:sz w:val="24"/>
          <w:szCs w:val="24"/>
        </w:rPr>
        <w:t xml:space="preserve"> Justice</w:t>
      </w:r>
      <w:r w:rsidR="00D76F17" w:rsidRPr="008611AA">
        <w:rPr>
          <w:rFonts w:ascii="Arial" w:hAnsi="Arial" w:cs="Arial"/>
          <w:color w:val="242823"/>
          <w:sz w:val="24"/>
          <w:szCs w:val="24"/>
        </w:rPr>
        <w:t xml:space="preserve"> </w:t>
      </w:r>
    </w:p>
    <w:p w14:paraId="3C94BBAB" w14:textId="77777777" w:rsidR="00D76F17" w:rsidRPr="008611AA" w:rsidRDefault="00D76F17" w:rsidP="00B02E30">
      <w:pPr>
        <w:pStyle w:val="Heading6"/>
        <w:spacing w:line="360" w:lineRule="auto"/>
        <w:ind w:firstLine="495"/>
        <w:rPr>
          <w:rFonts w:ascii="Arial" w:hAnsi="Arial" w:cs="Arial"/>
          <w:b/>
          <w:bCs/>
          <w:sz w:val="24"/>
          <w:szCs w:val="24"/>
        </w:rPr>
      </w:pPr>
      <w:r w:rsidRPr="008611AA">
        <w:rPr>
          <w:rFonts w:ascii="Arial" w:hAnsi="Arial" w:cs="Arial"/>
          <w:color w:val="242823"/>
          <w:sz w:val="24"/>
          <w:szCs w:val="24"/>
        </w:rPr>
        <w:t>Department of Justice</w:t>
      </w:r>
    </w:p>
    <w:bookmarkEnd w:id="0"/>
    <w:p w14:paraId="30F06E95" w14:textId="77777777" w:rsidR="00D76F17" w:rsidRPr="008611AA" w:rsidRDefault="00D76F17" w:rsidP="00B02E30">
      <w:pPr>
        <w:spacing w:line="360" w:lineRule="auto"/>
        <w:rPr>
          <w:rFonts w:ascii="Arial" w:hAnsi="Arial" w:cs="Arial"/>
        </w:rPr>
        <w:sectPr w:rsidR="00D76F17" w:rsidRPr="008611AA" w:rsidSect="00C87759">
          <w:headerReference w:type="default" r:id="rId9"/>
          <w:footerReference w:type="default" r:id="rId10"/>
          <w:pgSz w:w="11920" w:h="16840"/>
          <w:pgMar w:top="1280" w:right="940" w:bottom="1320" w:left="880" w:header="0" w:footer="1122" w:gutter="0"/>
          <w:cols w:space="720"/>
          <w:titlePg/>
          <w:docGrid w:linePitch="299"/>
        </w:sectPr>
      </w:pPr>
    </w:p>
    <w:p w14:paraId="22BFE285" w14:textId="02D4B743" w:rsidR="00D76F17" w:rsidRPr="008611AA" w:rsidRDefault="00D76F17" w:rsidP="00B02E30">
      <w:pPr>
        <w:spacing w:line="360" w:lineRule="auto"/>
        <w:jc w:val="both"/>
        <w:rPr>
          <w:rFonts w:ascii="Arial" w:eastAsia="Times New Roman" w:hAnsi="Arial" w:cs="Arial"/>
          <w:b/>
          <w:color w:val="893B67"/>
          <w:sz w:val="28"/>
          <w:szCs w:val="28"/>
          <w:lang w:val="en" w:eastAsia="en-GB"/>
        </w:rPr>
      </w:pPr>
      <w:r w:rsidRPr="008611AA">
        <w:rPr>
          <w:rFonts w:ascii="Arial" w:eastAsia="Times New Roman" w:hAnsi="Arial" w:cs="Arial"/>
          <w:b/>
          <w:color w:val="893B67"/>
          <w:sz w:val="28"/>
          <w:szCs w:val="28"/>
          <w:lang w:val="en" w:eastAsia="en-GB"/>
        </w:rPr>
        <w:lastRenderedPageBreak/>
        <w:t>Responding to this consultation</w:t>
      </w:r>
      <w:r w:rsidR="00CD05E3">
        <w:rPr>
          <w:rFonts w:ascii="Arial" w:eastAsia="Times New Roman" w:hAnsi="Arial" w:cs="Arial"/>
          <w:b/>
          <w:color w:val="893B67"/>
          <w:sz w:val="28"/>
          <w:szCs w:val="28"/>
          <w:lang w:val="en" w:eastAsia="en-GB"/>
        </w:rPr>
        <w:t xml:space="preserve">.  </w:t>
      </w:r>
    </w:p>
    <w:p w14:paraId="6A3F53F4" w14:textId="77777777" w:rsidR="00B800DA" w:rsidRPr="00B800DA" w:rsidRDefault="00D76F17" w:rsidP="00B800DA">
      <w:pPr>
        <w:numPr>
          <w:ilvl w:val="0"/>
          <w:numId w:val="1"/>
        </w:numPr>
        <w:autoSpaceDN w:val="0"/>
        <w:spacing w:after="0" w:line="360" w:lineRule="auto"/>
        <w:ind w:left="567" w:hanging="567"/>
        <w:jc w:val="both"/>
        <w:rPr>
          <w:rFonts w:ascii="Arial" w:hAnsi="Arial" w:cs="Arial"/>
          <w:sz w:val="24"/>
          <w:szCs w:val="24"/>
        </w:rPr>
      </w:pPr>
      <w:r w:rsidRPr="00373F42">
        <w:rPr>
          <w:rFonts w:ascii="Arial" w:eastAsia="Times New Roman" w:hAnsi="Arial" w:cs="Arial"/>
          <w:sz w:val="24"/>
          <w:lang w:val="en" w:eastAsia="en-GB"/>
        </w:rPr>
        <w:t xml:space="preserve">The Department is seeking your views on the issues raised by this consultation. We encourage respondents to answer the consultation questions </w:t>
      </w:r>
      <w:r w:rsidR="00EF3684">
        <w:rPr>
          <w:rFonts w:ascii="Arial" w:eastAsia="Times New Roman" w:hAnsi="Arial" w:cs="Arial"/>
          <w:sz w:val="24"/>
          <w:lang w:val="en" w:eastAsia="en-GB"/>
        </w:rPr>
        <w:t xml:space="preserve">using the </w:t>
      </w:r>
      <w:r w:rsidRPr="00373F42">
        <w:rPr>
          <w:rFonts w:ascii="Arial" w:eastAsia="Times New Roman" w:hAnsi="Arial" w:cs="Arial"/>
          <w:sz w:val="24"/>
          <w:lang w:val="en" w:eastAsia="en-GB"/>
        </w:rPr>
        <w:t xml:space="preserve">on-line </w:t>
      </w:r>
      <w:r w:rsidR="00EF3684">
        <w:rPr>
          <w:rFonts w:ascii="Arial" w:eastAsia="Times New Roman" w:hAnsi="Arial" w:cs="Arial"/>
          <w:sz w:val="24"/>
          <w:lang w:val="en" w:eastAsia="en-GB"/>
        </w:rPr>
        <w:t>facility</w:t>
      </w:r>
      <w:r w:rsidR="00A86F0D">
        <w:rPr>
          <w:rFonts w:ascii="Arial" w:eastAsia="Times New Roman" w:hAnsi="Arial" w:cs="Arial"/>
          <w:sz w:val="24"/>
          <w:lang w:val="en" w:eastAsia="en-GB"/>
        </w:rPr>
        <w:t xml:space="preserve"> </w:t>
      </w:r>
      <w:r w:rsidRPr="00373F42">
        <w:rPr>
          <w:rFonts w:ascii="Arial" w:eastAsia="Times New Roman" w:hAnsi="Arial" w:cs="Arial"/>
          <w:sz w:val="24"/>
          <w:lang w:val="en" w:eastAsia="en-GB"/>
        </w:rPr>
        <w:t xml:space="preserve">on </w:t>
      </w:r>
      <w:proofErr w:type="spellStart"/>
      <w:r w:rsidRPr="00A86F0D">
        <w:rPr>
          <w:rFonts w:ascii="Arial" w:eastAsia="Times New Roman" w:hAnsi="Arial" w:cs="Arial"/>
          <w:sz w:val="24"/>
          <w:lang w:val="en" w:eastAsia="en-GB"/>
        </w:rPr>
        <w:t>NIDirect</w:t>
      </w:r>
      <w:proofErr w:type="spellEnd"/>
      <w:r w:rsidR="00EF3684" w:rsidRPr="00A86F0D">
        <w:rPr>
          <w:rFonts w:ascii="Arial" w:eastAsia="Times New Roman" w:hAnsi="Arial" w:cs="Arial"/>
          <w:sz w:val="24"/>
          <w:lang w:val="en" w:eastAsia="en-GB"/>
        </w:rPr>
        <w:t>, accessible</w:t>
      </w:r>
      <w:r w:rsidR="00B800DA">
        <w:rPr>
          <w:rFonts w:ascii="Arial" w:eastAsia="Times New Roman" w:hAnsi="Arial" w:cs="Arial"/>
          <w:sz w:val="24"/>
          <w:lang w:val="en" w:eastAsia="en-GB"/>
        </w:rPr>
        <w:t xml:space="preserve"> via </w:t>
      </w:r>
      <w:hyperlink r:id="rId11" w:history="1">
        <w:r w:rsidR="00B800DA" w:rsidRPr="00B800DA">
          <w:rPr>
            <w:rStyle w:val="Hyperlink"/>
            <w:rFonts w:ascii="Arial" w:hAnsi="Arial" w:cs="Arial"/>
            <w:sz w:val="24"/>
            <w:szCs w:val="24"/>
          </w:rPr>
          <w:t>Vehicle Recovery, Storage and Disposal Statutory Charges Review - Northern Ireland A Public Consultation - NI Direct - Citizen Space</w:t>
        </w:r>
      </w:hyperlink>
    </w:p>
    <w:p w14:paraId="1A84A124" w14:textId="77777777" w:rsidR="00B800DA" w:rsidRDefault="00B800DA" w:rsidP="00B800DA"/>
    <w:p w14:paraId="44D713AF" w14:textId="22EF30D1" w:rsidR="00D76F17" w:rsidRDefault="00D76F17" w:rsidP="00B02E30">
      <w:pPr>
        <w:numPr>
          <w:ilvl w:val="0"/>
          <w:numId w:val="1"/>
        </w:numPr>
        <w:autoSpaceDN w:val="0"/>
        <w:spacing w:after="0" w:line="360" w:lineRule="auto"/>
        <w:ind w:left="567" w:hanging="567"/>
        <w:jc w:val="both"/>
        <w:rPr>
          <w:rFonts w:ascii="Arial" w:eastAsia="Times New Roman" w:hAnsi="Arial" w:cs="Arial"/>
          <w:sz w:val="24"/>
          <w:lang w:val="en" w:eastAsia="en-GB"/>
        </w:rPr>
      </w:pPr>
      <w:r w:rsidRPr="008611AA">
        <w:rPr>
          <w:rFonts w:ascii="Arial" w:eastAsia="Times New Roman" w:hAnsi="Arial" w:cs="Arial"/>
          <w:sz w:val="24"/>
          <w:lang w:val="en" w:eastAsia="en-GB"/>
        </w:rPr>
        <w:t xml:space="preserve">If you are unable to respond using our online consultation facility, you can email your response to the following address: </w:t>
      </w:r>
      <w:hyperlink r:id="rId12" w:history="1">
        <w:r w:rsidRPr="008611AA">
          <w:rPr>
            <w:rStyle w:val="Hyperlink"/>
            <w:rFonts w:ascii="Arial" w:hAnsi="Arial" w:cs="Arial"/>
            <w:sz w:val="24"/>
          </w:rPr>
          <w:t>vehiclerecovery@justice-ni.gov.uk</w:t>
        </w:r>
      </w:hyperlink>
      <w:r w:rsidRPr="008611AA">
        <w:rPr>
          <w:rStyle w:val="Hyperlink"/>
          <w:rFonts w:ascii="Arial" w:hAnsi="Arial" w:cs="Arial"/>
          <w:sz w:val="24"/>
        </w:rPr>
        <w:t xml:space="preserve"> </w:t>
      </w:r>
      <w:r w:rsidRPr="008611AA">
        <w:rPr>
          <w:rFonts w:ascii="Arial" w:eastAsia="Times New Roman" w:hAnsi="Arial" w:cs="Arial"/>
          <w:sz w:val="24"/>
          <w:lang w:val="en" w:eastAsia="en-GB"/>
        </w:rPr>
        <w:t>or you can write to us at:</w:t>
      </w:r>
    </w:p>
    <w:p w14:paraId="66928F8C" w14:textId="77777777" w:rsidR="000C7B84" w:rsidRPr="008611AA" w:rsidRDefault="000C7B84" w:rsidP="00B02E30">
      <w:pPr>
        <w:autoSpaceDN w:val="0"/>
        <w:spacing w:after="0" w:line="360" w:lineRule="auto"/>
        <w:jc w:val="both"/>
        <w:rPr>
          <w:rFonts w:ascii="Arial" w:eastAsia="Times New Roman" w:hAnsi="Arial" w:cs="Arial"/>
          <w:sz w:val="24"/>
          <w:lang w:val="en" w:eastAsia="en-GB"/>
        </w:rPr>
      </w:pPr>
    </w:p>
    <w:p w14:paraId="4733AF9F" w14:textId="77777777" w:rsidR="00D76F17" w:rsidRPr="008611AA" w:rsidRDefault="00D76F17" w:rsidP="00B02E30">
      <w:pPr>
        <w:spacing w:after="0" w:line="360" w:lineRule="auto"/>
        <w:ind w:firstLine="567"/>
        <w:jc w:val="both"/>
        <w:rPr>
          <w:rFonts w:ascii="Arial" w:hAnsi="Arial" w:cs="Arial"/>
          <w:sz w:val="24"/>
        </w:rPr>
      </w:pPr>
      <w:r w:rsidRPr="008611AA">
        <w:rPr>
          <w:rFonts w:ascii="Arial" w:hAnsi="Arial" w:cs="Arial"/>
          <w:sz w:val="24"/>
        </w:rPr>
        <w:t>Sentencing Policy Unit,</w:t>
      </w:r>
    </w:p>
    <w:p w14:paraId="24E53A15" w14:textId="77777777" w:rsidR="00D76F17" w:rsidRPr="008611AA" w:rsidRDefault="00D76F17" w:rsidP="00B02E30">
      <w:pPr>
        <w:spacing w:after="0" w:line="360" w:lineRule="auto"/>
        <w:ind w:firstLine="567"/>
        <w:jc w:val="both"/>
        <w:rPr>
          <w:rFonts w:ascii="Arial" w:eastAsia="Calibri" w:hAnsi="Arial" w:cs="Arial"/>
          <w:sz w:val="24"/>
        </w:rPr>
      </w:pPr>
      <w:r w:rsidRPr="008611AA">
        <w:rPr>
          <w:rFonts w:ascii="Arial" w:eastAsia="Calibri" w:hAnsi="Arial" w:cs="Arial"/>
          <w:sz w:val="24"/>
        </w:rPr>
        <w:t xml:space="preserve">Department of Justice, </w:t>
      </w:r>
    </w:p>
    <w:p w14:paraId="08F210DF" w14:textId="77777777" w:rsidR="00D76F17" w:rsidRPr="008611AA" w:rsidRDefault="00D76F17" w:rsidP="00B02E30">
      <w:pPr>
        <w:spacing w:after="0" w:line="360" w:lineRule="auto"/>
        <w:ind w:firstLine="567"/>
        <w:jc w:val="both"/>
        <w:rPr>
          <w:rFonts w:ascii="Arial" w:eastAsia="Calibri" w:hAnsi="Arial" w:cs="Arial"/>
          <w:sz w:val="24"/>
        </w:rPr>
      </w:pPr>
      <w:r w:rsidRPr="008611AA">
        <w:rPr>
          <w:rFonts w:ascii="Arial" w:eastAsia="Calibri" w:hAnsi="Arial" w:cs="Arial"/>
          <w:sz w:val="24"/>
        </w:rPr>
        <w:t xml:space="preserve">Massey House, </w:t>
      </w:r>
    </w:p>
    <w:p w14:paraId="497DFB4D" w14:textId="77777777" w:rsidR="00D76F17" w:rsidRPr="008611AA" w:rsidRDefault="00D76F17" w:rsidP="00B02E30">
      <w:pPr>
        <w:spacing w:after="0" w:line="360" w:lineRule="auto"/>
        <w:ind w:firstLine="567"/>
        <w:jc w:val="both"/>
        <w:rPr>
          <w:rFonts w:ascii="Arial" w:eastAsia="Calibri" w:hAnsi="Arial" w:cs="Arial"/>
          <w:sz w:val="24"/>
        </w:rPr>
      </w:pPr>
      <w:r w:rsidRPr="008611AA">
        <w:rPr>
          <w:rFonts w:ascii="Arial" w:eastAsia="Calibri" w:hAnsi="Arial" w:cs="Arial"/>
          <w:sz w:val="24"/>
        </w:rPr>
        <w:t xml:space="preserve">Stormont Estate, </w:t>
      </w:r>
    </w:p>
    <w:p w14:paraId="011E8CF9" w14:textId="77777777" w:rsidR="00D76F17" w:rsidRPr="008611AA" w:rsidRDefault="00D76F17" w:rsidP="00B02E30">
      <w:pPr>
        <w:spacing w:after="0" w:line="360" w:lineRule="auto"/>
        <w:ind w:firstLine="567"/>
        <w:jc w:val="both"/>
        <w:rPr>
          <w:rFonts w:ascii="Arial" w:eastAsia="Calibri" w:hAnsi="Arial" w:cs="Arial"/>
          <w:sz w:val="24"/>
        </w:rPr>
      </w:pPr>
      <w:r w:rsidRPr="008611AA">
        <w:rPr>
          <w:rFonts w:ascii="Arial" w:eastAsia="Calibri" w:hAnsi="Arial" w:cs="Arial"/>
          <w:sz w:val="24"/>
        </w:rPr>
        <w:t>Belfast</w:t>
      </w:r>
    </w:p>
    <w:p w14:paraId="0C12D153" w14:textId="77777777" w:rsidR="00D76F17" w:rsidRPr="008611AA" w:rsidRDefault="00D76F17" w:rsidP="00B02E30">
      <w:pPr>
        <w:spacing w:after="0" w:line="360" w:lineRule="auto"/>
        <w:ind w:firstLine="567"/>
        <w:jc w:val="both"/>
        <w:rPr>
          <w:rFonts w:ascii="Arial" w:eastAsia="Calibri" w:hAnsi="Arial" w:cs="Arial"/>
          <w:sz w:val="24"/>
        </w:rPr>
      </w:pPr>
      <w:r w:rsidRPr="008611AA">
        <w:rPr>
          <w:rFonts w:ascii="Arial" w:eastAsia="Calibri" w:hAnsi="Arial" w:cs="Arial"/>
          <w:sz w:val="24"/>
        </w:rPr>
        <w:t>BT4 3SX.</w:t>
      </w:r>
    </w:p>
    <w:p w14:paraId="48F51EB7" w14:textId="77777777" w:rsidR="00D76F17" w:rsidRPr="008611AA" w:rsidRDefault="00D76F17" w:rsidP="00B02E30">
      <w:pPr>
        <w:spacing w:line="360" w:lineRule="auto"/>
        <w:ind w:firstLine="567"/>
        <w:jc w:val="both"/>
        <w:rPr>
          <w:rFonts w:ascii="Arial" w:eastAsia="Calibri" w:hAnsi="Arial" w:cs="Arial"/>
          <w:color w:val="002060"/>
          <w:sz w:val="24"/>
        </w:rPr>
      </w:pPr>
    </w:p>
    <w:p w14:paraId="7EA83558" w14:textId="77777777" w:rsidR="00D76F17" w:rsidRPr="008611AA" w:rsidRDefault="00D76F17" w:rsidP="00B02E30">
      <w:pPr>
        <w:numPr>
          <w:ilvl w:val="0"/>
          <w:numId w:val="1"/>
        </w:numPr>
        <w:autoSpaceDN w:val="0"/>
        <w:spacing w:after="0" w:line="360" w:lineRule="auto"/>
        <w:ind w:left="567" w:hanging="567"/>
        <w:jc w:val="both"/>
        <w:rPr>
          <w:rFonts w:ascii="Arial" w:eastAsia="Times New Roman" w:hAnsi="Arial" w:cs="Arial"/>
          <w:b/>
          <w:sz w:val="32"/>
          <w:szCs w:val="32"/>
          <w:lang w:eastAsia="en-GB"/>
        </w:rPr>
      </w:pPr>
      <w:r w:rsidRPr="006A49E8">
        <w:rPr>
          <w:rFonts w:ascii="Arial" w:eastAsia="Times New Roman" w:hAnsi="Arial" w:cs="Arial"/>
          <w:sz w:val="24"/>
          <w:lang w:val="en" w:eastAsia="en-GB"/>
        </w:rPr>
        <w:t xml:space="preserve">The Department will publish a summary of responses to the consultation. </w:t>
      </w:r>
    </w:p>
    <w:p w14:paraId="1B0F00C9" w14:textId="77777777" w:rsidR="00D76F17" w:rsidRPr="008611AA" w:rsidRDefault="00D76F17" w:rsidP="00B02E30">
      <w:pPr>
        <w:adjustRightInd w:val="0"/>
        <w:spacing w:line="360" w:lineRule="auto"/>
        <w:jc w:val="both"/>
        <w:rPr>
          <w:rFonts w:ascii="Arial" w:hAnsi="Arial" w:cs="Arial"/>
          <w:b/>
          <w:color w:val="893B67"/>
          <w:sz w:val="28"/>
          <w:szCs w:val="28"/>
        </w:rPr>
      </w:pPr>
    </w:p>
    <w:p w14:paraId="03E94B26" w14:textId="40FF3E8A" w:rsidR="00D76F17" w:rsidRPr="001E18AB" w:rsidRDefault="00D76F17" w:rsidP="00B02E30">
      <w:pPr>
        <w:adjustRightInd w:val="0"/>
        <w:spacing w:line="360" w:lineRule="auto"/>
        <w:jc w:val="both"/>
        <w:rPr>
          <w:rFonts w:ascii="Arial" w:hAnsi="Arial" w:cs="Arial"/>
          <w:b/>
          <w:color w:val="893B67"/>
          <w:sz w:val="28"/>
          <w:szCs w:val="28"/>
        </w:rPr>
      </w:pPr>
      <w:r w:rsidRPr="001E18AB">
        <w:rPr>
          <w:rFonts w:ascii="Arial" w:hAnsi="Arial" w:cs="Arial"/>
          <w:b/>
          <w:color w:val="893B67"/>
          <w:sz w:val="28"/>
          <w:szCs w:val="28"/>
        </w:rPr>
        <w:t>Duration and closing date</w:t>
      </w:r>
    </w:p>
    <w:p w14:paraId="71C4B381" w14:textId="19453D61" w:rsidR="00D76F17" w:rsidRPr="007C3939" w:rsidRDefault="00D76F17" w:rsidP="00B02E30">
      <w:pPr>
        <w:numPr>
          <w:ilvl w:val="0"/>
          <w:numId w:val="1"/>
        </w:numPr>
        <w:autoSpaceDE w:val="0"/>
        <w:autoSpaceDN w:val="0"/>
        <w:adjustRightInd w:val="0"/>
        <w:spacing w:after="0" w:line="360" w:lineRule="auto"/>
        <w:ind w:left="567" w:hanging="567"/>
        <w:jc w:val="both"/>
        <w:rPr>
          <w:rFonts w:ascii="Arial" w:hAnsi="Arial" w:cs="Arial"/>
          <w:sz w:val="24"/>
        </w:rPr>
      </w:pPr>
      <w:r w:rsidRPr="007C3939">
        <w:rPr>
          <w:rFonts w:ascii="Arial" w:hAnsi="Arial" w:cs="Arial"/>
          <w:sz w:val="24"/>
        </w:rPr>
        <w:t>The consultation</w:t>
      </w:r>
      <w:r w:rsidR="00EF3684" w:rsidRPr="007C3939">
        <w:rPr>
          <w:rFonts w:ascii="Arial" w:hAnsi="Arial" w:cs="Arial"/>
          <w:sz w:val="24"/>
        </w:rPr>
        <w:t xml:space="preserve"> will run for 8 weeks from</w:t>
      </w:r>
      <w:r w:rsidRPr="007C3939">
        <w:rPr>
          <w:rFonts w:ascii="Arial" w:hAnsi="Arial" w:cs="Arial"/>
          <w:sz w:val="24"/>
        </w:rPr>
        <w:t xml:space="preserve"> </w:t>
      </w:r>
      <w:r w:rsidR="007C3939" w:rsidRPr="007C3939">
        <w:rPr>
          <w:rFonts w:ascii="Arial" w:hAnsi="Arial" w:cs="Arial"/>
          <w:sz w:val="24"/>
        </w:rPr>
        <w:t>18</w:t>
      </w:r>
      <w:r w:rsidR="00F80CA1" w:rsidRPr="007C3939">
        <w:rPr>
          <w:rFonts w:ascii="Arial" w:hAnsi="Arial" w:cs="Arial"/>
          <w:sz w:val="24"/>
        </w:rPr>
        <w:t xml:space="preserve"> April 2024</w:t>
      </w:r>
      <w:r w:rsidR="00321D19">
        <w:rPr>
          <w:rFonts w:ascii="Arial" w:hAnsi="Arial" w:cs="Arial"/>
          <w:sz w:val="24"/>
        </w:rPr>
        <w:t>.</w:t>
      </w:r>
      <w:r w:rsidR="00EF3684" w:rsidRPr="007C3939">
        <w:rPr>
          <w:rFonts w:ascii="Arial" w:hAnsi="Arial" w:cs="Arial"/>
          <w:sz w:val="24"/>
        </w:rPr>
        <w:t xml:space="preserve"> Please ensure that consultation responses are submitted before the closing date of </w:t>
      </w:r>
      <w:r w:rsidR="007C3939" w:rsidRPr="007C3939">
        <w:rPr>
          <w:rFonts w:ascii="Arial" w:hAnsi="Arial" w:cs="Arial"/>
          <w:sz w:val="24"/>
        </w:rPr>
        <w:t>13</w:t>
      </w:r>
      <w:r w:rsidR="00F80CA1" w:rsidRPr="007C3939">
        <w:rPr>
          <w:rFonts w:ascii="Arial" w:hAnsi="Arial" w:cs="Arial"/>
          <w:sz w:val="24"/>
        </w:rPr>
        <w:t xml:space="preserve"> </w:t>
      </w:r>
      <w:r w:rsidR="007C3939" w:rsidRPr="007C3939">
        <w:rPr>
          <w:rFonts w:ascii="Arial" w:hAnsi="Arial" w:cs="Arial"/>
          <w:sz w:val="24"/>
        </w:rPr>
        <w:t>June</w:t>
      </w:r>
      <w:r w:rsidR="00F80CA1" w:rsidRPr="007C3939">
        <w:rPr>
          <w:rFonts w:ascii="Arial" w:hAnsi="Arial" w:cs="Arial"/>
          <w:sz w:val="24"/>
        </w:rPr>
        <w:t xml:space="preserve"> 2024</w:t>
      </w:r>
      <w:r w:rsidR="005E740A" w:rsidRPr="007C3939">
        <w:rPr>
          <w:rFonts w:ascii="Arial" w:hAnsi="Arial" w:cs="Arial"/>
          <w:sz w:val="24"/>
        </w:rPr>
        <w:t>.</w:t>
      </w:r>
    </w:p>
    <w:p w14:paraId="4C9C4749" w14:textId="77777777" w:rsidR="000C7B84" w:rsidRPr="000C7B84" w:rsidRDefault="000C7B84" w:rsidP="00B02E30">
      <w:pPr>
        <w:autoSpaceDE w:val="0"/>
        <w:autoSpaceDN w:val="0"/>
        <w:adjustRightInd w:val="0"/>
        <w:spacing w:after="0" w:line="360" w:lineRule="auto"/>
        <w:ind w:left="567"/>
        <w:jc w:val="both"/>
        <w:rPr>
          <w:rFonts w:ascii="Arial" w:hAnsi="Arial" w:cs="Arial"/>
          <w:color w:val="002060"/>
          <w:sz w:val="24"/>
        </w:rPr>
      </w:pPr>
    </w:p>
    <w:p w14:paraId="22274776" w14:textId="77777777" w:rsidR="00D76F17" w:rsidRPr="008611AA" w:rsidRDefault="00D76F17" w:rsidP="00B02E30">
      <w:pPr>
        <w:spacing w:line="360" w:lineRule="auto"/>
        <w:rPr>
          <w:rFonts w:ascii="Arial" w:hAnsi="Arial" w:cs="Arial"/>
          <w:b/>
          <w:color w:val="893B67"/>
          <w:sz w:val="28"/>
          <w:szCs w:val="28"/>
          <w:lang w:val="en"/>
        </w:rPr>
      </w:pPr>
      <w:r w:rsidRPr="008611AA">
        <w:rPr>
          <w:rFonts w:ascii="Arial" w:hAnsi="Arial" w:cs="Arial"/>
          <w:b/>
          <w:color w:val="893B67"/>
          <w:sz w:val="28"/>
          <w:szCs w:val="28"/>
          <w:lang w:val="en"/>
        </w:rPr>
        <w:t xml:space="preserve">Alternative </w:t>
      </w:r>
      <w:r w:rsidRPr="008C2920">
        <w:rPr>
          <w:rFonts w:ascii="Arial" w:hAnsi="Arial" w:cs="Arial"/>
          <w:b/>
          <w:color w:val="893B67"/>
          <w:sz w:val="28"/>
          <w:szCs w:val="28"/>
          <w:lang w:val="en"/>
        </w:rPr>
        <w:t>formats</w:t>
      </w:r>
    </w:p>
    <w:p w14:paraId="0C731B70" w14:textId="4EB4F682" w:rsidR="00DC60F0" w:rsidRDefault="00D76F17" w:rsidP="00B02E30">
      <w:pPr>
        <w:numPr>
          <w:ilvl w:val="0"/>
          <w:numId w:val="1"/>
        </w:numPr>
        <w:autoSpaceDN w:val="0"/>
        <w:spacing w:after="0" w:line="360" w:lineRule="auto"/>
        <w:ind w:left="567" w:hanging="567"/>
        <w:jc w:val="both"/>
        <w:rPr>
          <w:rFonts w:ascii="Arial" w:hAnsi="Arial" w:cs="Arial"/>
          <w:sz w:val="24"/>
          <w:lang w:val="en"/>
        </w:rPr>
      </w:pPr>
      <w:r w:rsidRPr="008C2920">
        <w:rPr>
          <w:rFonts w:ascii="Arial" w:hAnsi="Arial" w:cs="Arial"/>
          <w:sz w:val="24"/>
          <w:lang w:val="en"/>
        </w:rPr>
        <w:t xml:space="preserve">Copies in alternative formats can be made available on request. If it would assist you to access the document in an alternative format or </w:t>
      </w:r>
      <w:r w:rsidR="00124A7B" w:rsidRPr="008C2920">
        <w:rPr>
          <w:rFonts w:ascii="Arial" w:hAnsi="Arial" w:cs="Arial"/>
          <w:sz w:val="24"/>
          <w:lang w:val="en"/>
        </w:rPr>
        <w:t>language,</w:t>
      </w:r>
      <w:r w:rsidRPr="008C2920">
        <w:rPr>
          <w:rFonts w:ascii="Arial" w:hAnsi="Arial" w:cs="Arial"/>
          <w:sz w:val="24"/>
          <w:lang w:val="en"/>
        </w:rPr>
        <w:t xml:space="preserve"> please let us know and we will do our best to assist you.</w:t>
      </w:r>
    </w:p>
    <w:p w14:paraId="77649B93" w14:textId="77777777" w:rsidR="009D2960" w:rsidRDefault="009D2960" w:rsidP="00B02E30">
      <w:pPr>
        <w:autoSpaceDN w:val="0"/>
        <w:spacing w:after="0" w:line="360" w:lineRule="auto"/>
        <w:ind w:left="567"/>
        <w:jc w:val="both"/>
        <w:rPr>
          <w:rFonts w:ascii="Arial" w:hAnsi="Arial" w:cs="Arial"/>
          <w:sz w:val="24"/>
          <w:lang w:val="en"/>
        </w:rPr>
      </w:pPr>
    </w:p>
    <w:p w14:paraId="25FF243C" w14:textId="6A65F170" w:rsidR="009D2960" w:rsidRPr="009D2960" w:rsidRDefault="009D2960" w:rsidP="00B02E30">
      <w:pPr>
        <w:spacing w:line="360" w:lineRule="auto"/>
        <w:rPr>
          <w:rFonts w:ascii="Arial" w:hAnsi="Arial" w:cs="Arial"/>
          <w:b/>
          <w:color w:val="893B67"/>
          <w:sz w:val="28"/>
          <w:szCs w:val="28"/>
          <w:lang w:val="en"/>
        </w:rPr>
      </w:pPr>
      <w:r w:rsidRPr="009D2960">
        <w:rPr>
          <w:rFonts w:ascii="Arial" w:hAnsi="Arial" w:cs="Arial"/>
          <w:b/>
          <w:color w:val="893B67"/>
          <w:sz w:val="28"/>
          <w:szCs w:val="28"/>
          <w:lang w:val="en"/>
        </w:rPr>
        <w:t>Equality Considerations</w:t>
      </w:r>
    </w:p>
    <w:p w14:paraId="59154335" w14:textId="69106C65" w:rsidR="009B60B0" w:rsidRPr="00B02E30" w:rsidRDefault="009D2960" w:rsidP="00C94B2F">
      <w:pPr>
        <w:numPr>
          <w:ilvl w:val="0"/>
          <w:numId w:val="1"/>
        </w:numPr>
        <w:autoSpaceDN w:val="0"/>
        <w:spacing w:after="0" w:line="360" w:lineRule="auto"/>
        <w:ind w:left="357" w:hanging="357"/>
        <w:jc w:val="both"/>
        <w:rPr>
          <w:rFonts w:ascii="Arial" w:hAnsi="Arial" w:cs="Arial"/>
          <w:sz w:val="24"/>
          <w:lang w:val="en"/>
        </w:rPr>
      </w:pPr>
      <w:r w:rsidRPr="00B02E30">
        <w:rPr>
          <w:rFonts w:ascii="Arial" w:hAnsi="Arial" w:cs="Arial"/>
          <w:sz w:val="24"/>
          <w:lang w:val="en"/>
        </w:rPr>
        <w:lastRenderedPageBreak/>
        <w:t>As a public authority, under section 75 of the Northern Ireland Act 1998, the Department is required to have due regard to the need to promote equality of opportunity. This legislation also requires public authorities to identify whether a policy has a differential impact upon relevant groups, which are categorised as based on religious belief; political opinion; racial group; age; marital status; sexual orientation; men and women generally; or those with or without a disability or dependents. These obligations are designed to ensure that equality and good relations considerations are made central to policy development.</w:t>
      </w:r>
    </w:p>
    <w:p w14:paraId="2C4FBD35" w14:textId="77777777" w:rsidR="009B60B0" w:rsidRPr="009D2960" w:rsidRDefault="009B60B0" w:rsidP="00B02E30">
      <w:pPr>
        <w:autoSpaceDN w:val="0"/>
        <w:spacing w:after="0" w:line="360" w:lineRule="auto"/>
        <w:ind w:left="357"/>
        <w:jc w:val="both"/>
        <w:rPr>
          <w:rFonts w:ascii="Arial" w:hAnsi="Arial" w:cs="Arial"/>
          <w:sz w:val="24"/>
          <w:lang w:val="en"/>
        </w:rPr>
      </w:pPr>
    </w:p>
    <w:p w14:paraId="66C70E51" w14:textId="3C43CF9F" w:rsidR="009D2960" w:rsidRDefault="009D2960" w:rsidP="00B02E30">
      <w:pPr>
        <w:numPr>
          <w:ilvl w:val="0"/>
          <w:numId w:val="1"/>
        </w:numPr>
        <w:autoSpaceDN w:val="0"/>
        <w:spacing w:after="0" w:line="360" w:lineRule="auto"/>
        <w:ind w:left="357" w:hanging="357"/>
        <w:jc w:val="both"/>
        <w:rPr>
          <w:rFonts w:ascii="Arial" w:hAnsi="Arial" w:cs="Arial"/>
          <w:sz w:val="24"/>
          <w:lang w:val="en"/>
        </w:rPr>
      </w:pPr>
      <w:r w:rsidRPr="009D2960">
        <w:rPr>
          <w:rFonts w:ascii="Arial" w:hAnsi="Arial" w:cs="Arial"/>
          <w:sz w:val="24"/>
          <w:lang w:val="en"/>
        </w:rPr>
        <w:t xml:space="preserve">At this stage equality screening has been undertaken to: </w:t>
      </w:r>
    </w:p>
    <w:p w14:paraId="05034C8C" w14:textId="77777777" w:rsidR="009D2960" w:rsidRDefault="009D2960" w:rsidP="00B02E30">
      <w:pPr>
        <w:pStyle w:val="ListParagraph"/>
        <w:spacing w:line="360" w:lineRule="auto"/>
        <w:rPr>
          <w:sz w:val="24"/>
          <w:lang w:val="en"/>
        </w:rPr>
      </w:pPr>
    </w:p>
    <w:p w14:paraId="62ABA5F3" w14:textId="5710A9FC" w:rsidR="009D2960" w:rsidRPr="009D2960" w:rsidRDefault="008F0143" w:rsidP="00B02E30">
      <w:pPr>
        <w:numPr>
          <w:ilvl w:val="1"/>
          <w:numId w:val="17"/>
        </w:numPr>
        <w:autoSpaceDN w:val="0"/>
        <w:spacing w:after="0" w:line="360" w:lineRule="auto"/>
        <w:jc w:val="both"/>
        <w:rPr>
          <w:rFonts w:ascii="Arial" w:hAnsi="Arial" w:cs="Arial"/>
          <w:sz w:val="24"/>
          <w:lang w:val="en"/>
        </w:rPr>
      </w:pPr>
      <w:r>
        <w:rPr>
          <w:rFonts w:ascii="Arial" w:hAnsi="Arial" w:cs="Arial"/>
          <w:sz w:val="24"/>
          <w:lang w:val="en"/>
        </w:rPr>
        <w:t>d</w:t>
      </w:r>
      <w:r w:rsidR="009D2960" w:rsidRPr="009D2960">
        <w:rPr>
          <w:rFonts w:ascii="Arial" w:hAnsi="Arial" w:cs="Arial"/>
          <w:sz w:val="24"/>
          <w:lang w:val="en"/>
        </w:rPr>
        <w:t xml:space="preserve">etermine the extent of differential impact upon the relevant groups as listed above, if any; and  </w:t>
      </w:r>
    </w:p>
    <w:p w14:paraId="6E0A5063" w14:textId="2BAB01C5" w:rsidR="009D2960" w:rsidRPr="009D2960" w:rsidRDefault="008F0143" w:rsidP="00B02E30">
      <w:pPr>
        <w:numPr>
          <w:ilvl w:val="1"/>
          <w:numId w:val="17"/>
        </w:numPr>
        <w:autoSpaceDN w:val="0"/>
        <w:spacing w:after="0" w:line="360" w:lineRule="auto"/>
        <w:jc w:val="both"/>
        <w:rPr>
          <w:rFonts w:ascii="Arial" w:hAnsi="Arial" w:cs="Arial"/>
          <w:sz w:val="24"/>
          <w:lang w:val="en"/>
        </w:rPr>
      </w:pPr>
      <w:r>
        <w:rPr>
          <w:rFonts w:ascii="Arial" w:hAnsi="Arial" w:cs="Arial"/>
          <w:sz w:val="24"/>
          <w:lang w:val="en"/>
        </w:rPr>
        <w:t>c</w:t>
      </w:r>
      <w:r w:rsidR="009D2960" w:rsidRPr="009D2960">
        <w:rPr>
          <w:rFonts w:ascii="Arial" w:hAnsi="Arial" w:cs="Arial"/>
          <w:sz w:val="24"/>
          <w:lang w:val="en"/>
        </w:rPr>
        <w:t>onsider whether that impact has a negative impact on groups or individuals in relation to one of more of the nine equality categories.</w:t>
      </w:r>
    </w:p>
    <w:p w14:paraId="1CBAE280" w14:textId="77777777" w:rsidR="009D2960" w:rsidRPr="009D2960" w:rsidRDefault="009D2960" w:rsidP="00B02E30">
      <w:pPr>
        <w:autoSpaceDN w:val="0"/>
        <w:spacing w:after="0" w:line="360" w:lineRule="auto"/>
        <w:ind w:left="357"/>
        <w:jc w:val="both"/>
        <w:rPr>
          <w:rFonts w:ascii="Arial" w:hAnsi="Arial" w:cs="Arial"/>
          <w:sz w:val="24"/>
          <w:lang w:val="en"/>
        </w:rPr>
      </w:pPr>
    </w:p>
    <w:p w14:paraId="488FF7C8" w14:textId="05ABA991" w:rsidR="009D2960" w:rsidRDefault="009D2960" w:rsidP="00B02E30">
      <w:pPr>
        <w:numPr>
          <w:ilvl w:val="0"/>
          <w:numId w:val="1"/>
        </w:numPr>
        <w:autoSpaceDN w:val="0"/>
        <w:spacing w:after="0" w:line="360" w:lineRule="auto"/>
        <w:ind w:left="357" w:hanging="357"/>
        <w:jc w:val="both"/>
        <w:rPr>
          <w:rFonts w:ascii="Arial" w:hAnsi="Arial" w:cs="Arial"/>
          <w:sz w:val="24"/>
          <w:lang w:val="en"/>
        </w:rPr>
      </w:pPr>
      <w:r w:rsidRPr="009D2960">
        <w:rPr>
          <w:rFonts w:ascii="Arial" w:hAnsi="Arial" w:cs="Arial"/>
          <w:sz w:val="24"/>
          <w:lang w:val="en"/>
        </w:rPr>
        <w:t xml:space="preserve">The Department does not believe that any specific equality issues arise in relation to the relevant groups, and accordingly does not consider that an Equality Impact Assessment (EQIA) is required at this point. </w:t>
      </w:r>
    </w:p>
    <w:p w14:paraId="310FBBD3" w14:textId="77777777" w:rsidR="008F0143" w:rsidRDefault="008F0143" w:rsidP="00B02E30">
      <w:pPr>
        <w:autoSpaceDN w:val="0"/>
        <w:spacing w:after="0" w:line="360" w:lineRule="auto"/>
        <w:ind w:left="357"/>
        <w:jc w:val="both"/>
        <w:rPr>
          <w:rFonts w:ascii="Arial" w:hAnsi="Arial" w:cs="Arial"/>
          <w:sz w:val="24"/>
          <w:lang w:val="en"/>
        </w:rPr>
      </w:pPr>
    </w:p>
    <w:p w14:paraId="56217EBC" w14:textId="30E33313" w:rsidR="009D2960" w:rsidRPr="009D2960" w:rsidRDefault="009D2960" w:rsidP="00B02E30">
      <w:pPr>
        <w:numPr>
          <w:ilvl w:val="0"/>
          <w:numId w:val="1"/>
        </w:numPr>
        <w:autoSpaceDN w:val="0"/>
        <w:spacing w:after="0" w:line="360" w:lineRule="auto"/>
        <w:ind w:left="357" w:hanging="357"/>
        <w:jc w:val="both"/>
        <w:rPr>
          <w:rFonts w:ascii="Arial" w:hAnsi="Arial" w:cs="Arial"/>
          <w:sz w:val="24"/>
          <w:lang w:val="en"/>
        </w:rPr>
      </w:pPr>
      <w:r w:rsidRPr="009D2960">
        <w:rPr>
          <w:rFonts w:ascii="Arial" w:hAnsi="Arial" w:cs="Arial"/>
          <w:sz w:val="24"/>
          <w:lang w:val="en"/>
        </w:rPr>
        <w:t xml:space="preserve">The Department will take account of the evidence gathered through this consultation in developing final policy </w:t>
      </w:r>
      <w:r w:rsidR="00124A7B" w:rsidRPr="009D2960">
        <w:rPr>
          <w:rFonts w:ascii="Arial" w:hAnsi="Arial" w:cs="Arial"/>
          <w:sz w:val="24"/>
          <w:lang w:val="en"/>
        </w:rPr>
        <w:t>proposals and</w:t>
      </w:r>
      <w:r w:rsidRPr="009D2960">
        <w:rPr>
          <w:rFonts w:ascii="Arial" w:hAnsi="Arial" w:cs="Arial"/>
          <w:sz w:val="24"/>
          <w:lang w:val="en"/>
        </w:rPr>
        <w:t xml:space="preserve"> will revisit the equality screening if required. </w:t>
      </w:r>
    </w:p>
    <w:p w14:paraId="5E07CC49" w14:textId="77777777" w:rsidR="009D2960" w:rsidRPr="009D2960" w:rsidRDefault="009D2960" w:rsidP="00B02E30">
      <w:pPr>
        <w:autoSpaceDN w:val="0"/>
        <w:spacing w:after="0" w:line="360" w:lineRule="auto"/>
        <w:ind w:left="357"/>
        <w:jc w:val="both"/>
        <w:rPr>
          <w:rFonts w:ascii="Arial" w:hAnsi="Arial" w:cs="Arial"/>
          <w:sz w:val="24"/>
          <w:lang w:val="en"/>
        </w:rPr>
      </w:pPr>
    </w:p>
    <w:p w14:paraId="6C34EC20" w14:textId="77777777" w:rsidR="009D2960" w:rsidRPr="008F0143" w:rsidRDefault="009D2960" w:rsidP="00B02E30">
      <w:pPr>
        <w:autoSpaceDN w:val="0"/>
        <w:spacing w:after="0" w:line="360" w:lineRule="auto"/>
        <w:jc w:val="both"/>
        <w:rPr>
          <w:rFonts w:ascii="Arial" w:hAnsi="Arial" w:cs="Arial"/>
          <w:b/>
          <w:color w:val="893B67"/>
          <w:sz w:val="28"/>
          <w:szCs w:val="28"/>
        </w:rPr>
      </w:pPr>
      <w:r w:rsidRPr="008F0143">
        <w:rPr>
          <w:rFonts w:ascii="Arial" w:hAnsi="Arial" w:cs="Arial"/>
          <w:b/>
          <w:color w:val="893B67"/>
          <w:sz w:val="28"/>
          <w:szCs w:val="28"/>
        </w:rPr>
        <w:t>Rural Needs and Regulatory Impact Assessments</w:t>
      </w:r>
    </w:p>
    <w:p w14:paraId="4E41946B" w14:textId="77777777" w:rsidR="008F0143" w:rsidRPr="009D2960" w:rsidRDefault="008F0143" w:rsidP="00B02E30">
      <w:pPr>
        <w:autoSpaceDN w:val="0"/>
        <w:spacing w:after="0" w:line="360" w:lineRule="auto"/>
        <w:jc w:val="both"/>
        <w:rPr>
          <w:rFonts w:ascii="Arial" w:hAnsi="Arial" w:cs="Arial"/>
          <w:sz w:val="24"/>
          <w:lang w:val="en"/>
        </w:rPr>
      </w:pPr>
    </w:p>
    <w:p w14:paraId="45537F23" w14:textId="77777777" w:rsidR="009D2960" w:rsidRDefault="009D2960" w:rsidP="00B02E30">
      <w:pPr>
        <w:numPr>
          <w:ilvl w:val="0"/>
          <w:numId w:val="1"/>
        </w:numPr>
        <w:autoSpaceDN w:val="0"/>
        <w:spacing w:after="0" w:line="360" w:lineRule="auto"/>
        <w:ind w:left="357" w:hanging="357"/>
        <w:jc w:val="both"/>
        <w:rPr>
          <w:rFonts w:ascii="Arial" w:hAnsi="Arial" w:cs="Arial"/>
          <w:sz w:val="24"/>
          <w:lang w:val="en"/>
        </w:rPr>
      </w:pPr>
      <w:r w:rsidRPr="009D2960">
        <w:rPr>
          <w:rFonts w:ascii="Arial" w:hAnsi="Arial" w:cs="Arial"/>
          <w:sz w:val="24"/>
          <w:lang w:val="en"/>
        </w:rPr>
        <w:t xml:space="preserve">A Rural Needs Assessment determined that no specific design features are required to address rural issues. </w:t>
      </w:r>
    </w:p>
    <w:p w14:paraId="7BC3C201" w14:textId="77777777" w:rsidR="008F0143" w:rsidRPr="009D2960" w:rsidRDefault="008F0143" w:rsidP="00B02E30">
      <w:pPr>
        <w:autoSpaceDN w:val="0"/>
        <w:spacing w:after="0" w:line="360" w:lineRule="auto"/>
        <w:ind w:left="357"/>
        <w:jc w:val="both"/>
        <w:rPr>
          <w:rFonts w:ascii="Arial" w:hAnsi="Arial" w:cs="Arial"/>
          <w:sz w:val="24"/>
          <w:lang w:val="en"/>
        </w:rPr>
      </w:pPr>
    </w:p>
    <w:p w14:paraId="2F4130C4" w14:textId="77777777" w:rsidR="009D2960" w:rsidRDefault="009D2960" w:rsidP="00B02E30">
      <w:pPr>
        <w:numPr>
          <w:ilvl w:val="0"/>
          <w:numId w:val="1"/>
        </w:numPr>
        <w:autoSpaceDN w:val="0"/>
        <w:spacing w:after="0" w:line="360" w:lineRule="auto"/>
        <w:ind w:left="357" w:hanging="357"/>
        <w:jc w:val="both"/>
        <w:rPr>
          <w:rFonts w:ascii="Arial" w:hAnsi="Arial" w:cs="Arial"/>
          <w:sz w:val="24"/>
          <w:lang w:val="en"/>
        </w:rPr>
      </w:pPr>
      <w:r w:rsidRPr="009D2960">
        <w:rPr>
          <w:rFonts w:ascii="Arial" w:hAnsi="Arial" w:cs="Arial"/>
          <w:sz w:val="24"/>
          <w:lang w:val="en"/>
        </w:rPr>
        <w:t xml:space="preserve">A Regulatory Impact Screening was not required as there </w:t>
      </w:r>
      <w:proofErr w:type="gramStart"/>
      <w:r w:rsidRPr="009D2960">
        <w:rPr>
          <w:rFonts w:ascii="Arial" w:hAnsi="Arial" w:cs="Arial"/>
          <w:sz w:val="24"/>
          <w:lang w:val="en"/>
        </w:rPr>
        <w:t>were</w:t>
      </w:r>
      <w:proofErr w:type="gramEnd"/>
      <w:r w:rsidRPr="009D2960">
        <w:rPr>
          <w:rFonts w:ascii="Arial" w:hAnsi="Arial" w:cs="Arial"/>
          <w:sz w:val="24"/>
          <w:lang w:val="en"/>
        </w:rPr>
        <w:t xml:space="preserve"> no additional compliance or administrative burdens placed on businesses, charities or voluntary bodies. For these reasons, a full Regulatory Impact Assessment is screened out. </w:t>
      </w:r>
    </w:p>
    <w:p w14:paraId="178901D7" w14:textId="77777777" w:rsidR="008F0143" w:rsidRDefault="008F0143" w:rsidP="00B02E30">
      <w:pPr>
        <w:pStyle w:val="ListParagraph"/>
        <w:spacing w:line="360" w:lineRule="auto"/>
        <w:rPr>
          <w:sz w:val="24"/>
          <w:lang w:val="en"/>
        </w:rPr>
      </w:pPr>
    </w:p>
    <w:p w14:paraId="6B6EDFB5" w14:textId="06240270" w:rsidR="008F0143" w:rsidRDefault="008C72FA" w:rsidP="00B02E30">
      <w:pPr>
        <w:numPr>
          <w:ilvl w:val="0"/>
          <w:numId w:val="1"/>
        </w:numPr>
        <w:autoSpaceDN w:val="0"/>
        <w:spacing w:after="0" w:line="360" w:lineRule="auto"/>
        <w:ind w:left="357" w:hanging="357"/>
        <w:jc w:val="both"/>
        <w:rPr>
          <w:rFonts w:ascii="Arial" w:hAnsi="Arial" w:cs="Arial"/>
          <w:sz w:val="24"/>
          <w:lang w:val="en"/>
        </w:rPr>
      </w:pPr>
      <w:r>
        <w:rPr>
          <w:rFonts w:ascii="Arial" w:hAnsi="Arial" w:cs="Arial"/>
          <w:sz w:val="24"/>
          <w:lang w:val="en"/>
        </w:rPr>
        <w:t>T</w:t>
      </w:r>
      <w:r w:rsidR="008F0143">
        <w:rPr>
          <w:rFonts w:ascii="Arial" w:hAnsi="Arial" w:cs="Arial"/>
          <w:sz w:val="24"/>
          <w:lang w:val="en"/>
        </w:rPr>
        <w:t>he screening documents are available on the D</w:t>
      </w:r>
      <w:r w:rsidR="00124A7B">
        <w:rPr>
          <w:rFonts w:ascii="Arial" w:hAnsi="Arial" w:cs="Arial"/>
          <w:sz w:val="24"/>
          <w:lang w:val="en"/>
        </w:rPr>
        <w:t>epartment of Justice</w:t>
      </w:r>
      <w:r w:rsidR="008F0143">
        <w:rPr>
          <w:rFonts w:ascii="Arial" w:hAnsi="Arial" w:cs="Arial"/>
          <w:sz w:val="24"/>
          <w:lang w:val="en"/>
        </w:rPr>
        <w:t xml:space="preserve"> website.</w:t>
      </w:r>
    </w:p>
    <w:p w14:paraId="22D60D0D" w14:textId="77777777" w:rsidR="00B02E30" w:rsidRDefault="00B02E30" w:rsidP="00B02E30">
      <w:pPr>
        <w:pStyle w:val="ListParagraph"/>
        <w:rPr>
          <w:sz w:val="24"/>
          <w:lang w:val="en"/>
        </w:rPr>
      </w:pPr>
    </w:p>
    <w:p w14:paraId="535945C2" w14:textId="77777777" w:rsidR="00B02E30" w:rsidRDefault="00B02E30" w:rsidP="00B02E30">
      <w:pPr>
        <w:autoSpaceDN w:val="0"/>
        <w:spacing w:after="0" w:line="360" w:lineRule="auto"/>
        <w:jc w:val="both"/>
        <w:rPr>
          <w:rFonts w:ascii="Arial" w:hAnsi="Arial" w:cs="Arial"/>
          <w:sz w:val="24"/>
          <w:lang w:val="en"/>
        </w:rPr>
      </w:pPr>
    </w:p>
    <w:p w14:paraId="360F1B83" w14:textId="77777777" w:rsidR="00B02E30" w:rsidRPr="009D2960" w:rsidRDefault="00B02E30" w:rsidP="00B02E30">
      <w:pPr>
        <w:autoSpaceDN w:val="0"/>
        <w:spacing w:after="0" w:line="360" w:lineRule="auto"/>
        <w:jc w:val="both"/>
        <w:rPr>
          <w:rFonts w:ascii="Arial" w:hAnsi="Arial" w:cs="Arial"/>
          <w:sz w:val="24"/>
          <w:lang w:val="en"/>
        </w:rPr>
      </w:pPr>
    </w:p>
    <w:p w14:paraId="2A6B446C" w14:textId="77777777" w:rsidR="009D2960" w:rsidRDefault="009D2960" w:rsidP="00B02E30">
      <w:pPr>
        <w:autoSpaceDN w:val="0"/>
        <w:spacing w:after="0" w:line="360" w:lineRule="auto"/>
        <w:ind w:left="567"/>
        <w:jc w:val="both"/>
        <w:rPr>
          <w:rFonts w:ascii="Arial" w:hAnsi="Arial" w:cs="Arial"/>
          <w:sz w:val="24"/>
          <w:lang w:val="en"/>
        </w:rPr>
      </w:pPr>
    </w:p>
    <w:p w14:paraId="63E8282B" w14:textId="77777777" w:rsidR="00D76F17" w:rsidRPr="008611AA" w:rsidRDefault="00D76F17" w:rsidP="00B02E30">
      <w:pPr>
        <w:tabs>
          <w:tab w:val="left" w:pos="1740"/>
        </w:tabs>
        <w:spacing w:line="360" w:lineRule="auto"/>
        <w:jc w:val="both"/>
        <w:rPr>
          <w:rFonts w:ascii="Arial" w:hAnsi="Arial" w:cs="Arial"/>
          <w:b/>
          <w:color w:val="893B67"/>
          <w:sz w:val="28"/>
          <w:szCs w:val="28"/>
        </w:rPr>
      </w:pPr>
      <w:bookmarkStart w:id="1" w:name="_Hlk156492904"/>
      <w:r w:rsidRPr="008611AA">
        <w:rPr>
          <w:rFonts w:ascii="Arial" w:hAnsi="Arial" w:cs="Arial"/>
          <w:b/>
          <w:color w:val="893B67"/>
          <w:sz w:val="28"/>
          <w:szCs w:val="28"/>
        </w:rPr>
        <w:t xml:space="preserve">Privacy, </w:t>
      </w:r>
      <w:proofErr w:type="gramStart"/>
      <w:r w:rsidRPr="008611AA">
        <w:rPr>
          <w:rFonts w:ascii="Arial" w:hAnsi="Arial" w:cs="Arial"/>
          <w:b/>
          <w:color w:val="893B67"/>
          <w:sz w:val="28"/>
          <w:szCs w:val="28"/>
        </w:rPr>
        <w:t>confidentiality</w:t>
      </w:r>
      <w:proofErr w:type="gramEnd"/>
      <w:r w:rsidRPr="008611AA">
        <w:rPr>
          <w:rFonts w:ascii="Arial" w:hAnsi="Arial" w:cs="Arial"/>
          <w:b/>
          <w:color w:val="893B67"/>
          <w:sz w:val="28"/>
          <w:szCs w:val="28"/>
        </w:rPr>
        <w:t xml:space="preserve"> and access to consultation responses</w:t>
      </w:r>
    </w:p>
    <w:bookmarkEnd w:id="1"/>
    <w:p w14:paraId="34D49425" w14:textId="3D9339B3" w:rsidR="008C2920" w:rsidRPr="008F0143" w:rsidRDefault="00EA1790" w:rsidP="00B02E30">
      <w:pPr>
        <w:numPr>
          <w:ilvl w:val="0"/>
          <w:numId w:val="1"/>
        </w:numPr>
        <w:tabs>
          <w:tab w:val="left" w:pos="1740"/>
        </w:tabs>
        <w:autoSpaceDN w:val="0"/>
        <w:spacing w:after="0" w:line="360" w:lineRule="auto"/>
        <w:ind w:left="567" w:hanging="567"/>
        <w:jc w:val="both"/>
        <w:rPr>
          <w:rFonts w:ascii="Arial" w:hAnsi="Arial" w:cs="Arial"/>
          <w:sz w:val="24"/>
        </w:rPr>
      </w:pPr>
      <w:r>
        <w:rPr>
          <w:rFonts w:ascii="Arial" w:hAnsi="Arial" w:cs="Arial"/>
          <w:sz w:val="24"/>
        </w:rPr>
        <w:t>W</w:t>
      </w:r>
      <w:r w:rsidR="00D76F17" w:rsidRPr="008611AA">
        <w:rPr>
          <w:rFonts w:ascii="Arial" w:hAnsi="Arial" w:cs="Arial"/>
          <w:sz w:val="24"/>
        </w:rPr>
        <w:t xml:space="preserve">e may publish </w:t>
      </w:r>
      <w:r>
        <w:rPr>
          <w:rFonts w:ascii="Arial" w:hAnsi="Arial" w:cs="Arial"/>
          <w:sz w:val="24"/>
        </w:rPr>
        <w:t xml:space="preserve">your response to this </w:t>
      </w:r>
      <w:r w:rsidRPr="008611AA">
        <w:rPr>
          <w:rFonts w:ascii="Arial" w:hAnsi="Arial" w:cs="Arial"/>
          <w:sz w:val="24"/>
        </w:rPr>
        <w:t>consultation</w:t>
      </w:r>
      <w:r>
        <w:rPr>
          <w:rFonts w:ascii="Arial" w:hAnsi="Arial" w:cs="Arial"/>
          <w:sz w:val="24"/>
        </w:rPr>
        <w:t xml:space="preserve">.  We </w:t>
      </w:r>
      <w:r w:rsidR="00D76F17" w:rsidRPr="008611AA">
        <w:rPr>
          <w:rFonts w:ascii="Arial" w:hAnsi="Arial" w:cs="Arial"/>
          <w:sz w:val="24"/>
        </w:rPr>
        <w:t xml:space="preserve">will remove </w:t>
      </w:r>
      <w:r w:rsidR="00A86F0D">
        <w:rPr>
          <w:rFonts w:ascii="Arial" w:hAnsi="Arial" w:cs="Arial"/>
          <w:sz w:val="24"/>
        </w:rPr>
        <w:t xml:space="preserve">personal names, </w:t>
      </w:r>
      <w:r w:rsidR="00D76F17" w:rsidRPr="008611AA">
        <w:rPr>
          <w:rFonts w:ascii="Arial" w:hAnsi="Arial" w:cs="Arial"/>
          <w:sz w:val="24"/>
        </w:rPr>
        <w:t xml:space="preserve">email addresses and telephone numbers from the responses; but apart from this, we may publish them in full. For more information about what we do with personal data please see our privacy notice </w:t>
      </w:r>
      <w:r w:rsidR="00D76F17" w:rsidRPr="008F0143">
        <w:rPr>
          <w:rFonts w:ascii="Arial" w:hAnsi="Arial" w:cs="Arial"/>
          <w:sz w:val="24"/>
        </w:rPr>
        <w:t xml:space="preserve">at </w:t>
      </w:r>
      <w:r w:rsidR="00D76F17" w:rsidRPr="008F0143">
        <w:rPr>
          <w:rFonts w:ascii="Arial" w:hAnsi="Arial" w:cs="Arial"/>
          <w:b/>
          <w:sz w:val="24"/>
        </w:rPr>
        <w:t xml:space="preserve">Annex </w:t>
      </w:r>
      <w:r w:rsidR="008C2920" w:rsidRPr="008F0143">
        <w:rPr>
          <w:rFonts w:ascii="Arial" w:hAnsi="Arial" w:cs="Arial"/>
          <w:b/>
          <w:sz w:val="24"/>
        </w:rPr>
        <w:t>A</w:t>
      </w:r>
      <w:r w:rsidR="005E740A" w:rsidRPr="008F0143">
        <w:rPr>
          <w:rFonts w:ascii="Arial" w:hAnsi="Arial" w:cs="Arial"/>
          <w:b/>
          <w:sz w:val="24"/>
        </w:rPr>
        <w:t>.</w:t>
      </w:r>
    </w:p>
    <w:p w14:paraId="4968D8B5" w14:textId="2B14D731" w:rsidR="008C2920" w:rsidRDefault="00D76F17" w:rsidP="00B02E30">
      <w:pPr>
        <w:tabs>
          <w:tab w:val="left" w:pos="1740"/>
        </w:tabs>
        <w:autoSpaceDN w:val="0"/>
        <w:spacing w:after="0" w:line="360" w:lineRule="auto"/>
        <w:ind w:left="567"/>
        <w:jc w:val="both"/>
        <w:rPr>
          <w:rFonts w:ascii="Arial" w:hAnsi="Arial" w:cs="Arial"/>
          <w:sz w:val="24"/>
        </w:rPr>
      </w:pPr>
      <w:r w:rsidRPr="008611AA">
        <w:rPr>
          <w:rFonts w:ascii="Arial" w:hAnsi="Arial" w:cs="Arial"/>
          <w:sz w:val="24"/>
        </w:rPr>
        <w:t xml:space="preserve"> </w:t>
      </w:r>
    </w:p>
    <w:p w14:paraId="7E8FEAF9" w14:textId="70AF3CFE" w:rsidR="008C2920" w:rsidRPr="008C2920" w:rsidRDefault="008C2920" w:rsidP="00B02E30">
      <w:pPr>
        <w:numPr>
          <w:ilvl w:val="0"/>
          <w:numId w:val="1"/>
        </w:numPr>
        <w:tabs>
          <w:tab w:val="left" w:pos="1740"/>
        </w:tabs>
        <w:autoSpaceDN w:val="0"/>
        <w:adjustRightInd w:val="0"/>
        <w:spacing w:after="0" w:line="360" w:lineRule="auto"/>
        <w:ind w:left="567" w:hanging="567"/>
        <w:jc w:val="both"/>
        <w:rPr>
          <w:rFonts w:ascii="Arial" w:hAnsi="Arial" w:cs="Arial"/>
          <w:color w:val="000000"/>
          <w:sz w:val="24"/>
          <w:szCs w:val="24"/>
        </w:rPr>
      </w:pPr>
      <w:r w:rsidRPr="008C2920">
        <w:rPr>
          <w:rFonts w:ascii="Arial" w:hAnsi="Arial" w:cs="Arial"/>
          <w:sz w:val="24"/>
        </w:rPr>
        <w:t xml:space="preserve">Your response, and all other responses to the consultation, may be disclosed on request </w:t>
      </w:r>
      <w:r w:rsidRPr="008C2920">
        <w:rPr>
          <w:rFonts w:ascii="Arial" w:hAnsi="Arial" w:cs="Arial"/>
          <w:sz w:val="24"/>
          <w:szCs w:val="24"/>
        </w:rPr>
        <w:t>in accordance with the Freedom of Information Act 2000 (FOIA) and the Environmental Information Regulations 2004 (EIR); however</w:t>
      </w:r>
      <w:r w:rsidR="005E740A">
        <w:rPr>
          <w:rFonts w:ascii="Arial" w:hAnsi="Arial" w:cs="Arial"/>
          <w:sz w:val="24"/>
          <w:szCs w:val="24"/>
        </w:rPr>
        <w:t>,</w:t>
      </w:r>
      <w:r w:rsidRPr="008C2920">
        <w:rPr>
          <w:rFonts w:ascii="Arial" w:hAnsi="Arial" w:cs="Arial"/>
          <w:sz w:val="24"/>
          <w:szCs w:val="24"/>
        </w:rPr>
        <w:t xml:space="preserve"> all disclosures will be in line with the requirements of the Data Protection Act 2018 (DPA) and the General Data Protection Regulation (GDPR) (EU) 2016/679.</w:t>
      </w:r>
    </w:p>
    <w:p w14:paraId="6604A813" w14:textId="77777777" w:rsidR="008C2920" w:rsidRDefault="008C2920" w:rsidP="00B02E30">
      <w:pPr>
        <w:pStyle w:val="ListParagraph"/>
        <w:spacing w:line="360" w:lineRule="auto"/>
        <w:rPr>
          <w:sz w:val="24"/>
          <w:szCs w:val="24"/>
        </w:rPr>
      </w:pPr>
    </w:p>
    <w:p w14:paraId="1DCA2D2A" w14:textId="05B4F5DA" w:rsidR="008C2920" w:rsidRDefault="008C2920" w:rsidP="00B02E30">
      <w:pPr>
        <w:numPr>
          <w:ilvl w:val="0"/>
          <w:numId w:val="1"/>
        </w:numPr>
        <w:tabs>
          <w:tab w:val="left" w:pos="1740"/>
        </w:tabs>
        <w:autoSpaceDN w:val="0"/>
        <w:adjustRightInd w:val="0"/>
        <w:spacing w:after="0" w:line="360" w:lineRule="auto"/>
        <w:ind w:left="567" w:hanging="567"/>
        <w:jc w:val="both"/>
        <w:rPr>
          <w:rFonts w:ascii="Arial" w:hAnsi="Arial" w:cs="Arial"/>
          <w:color w:val="000000"/>
          <w:sz w:val="24"/>
        </w:rPr>
      </w:pPr>
      <w:r w:rsidRPr="008C2920">
        <w:rPr>
          <w:rFonts w:ascii="Arial" w:hAnsi="Arial" w:cs="Arial"/>
          <w:sz w:val="24"/>
        </w:rPr>
        <w:t>Subject to certain limited provisos, the F</w:t>
      </w:r>
      <w:r>
        <w:rPr>
          <w:rFonts w:ascii="Arial" w:hAnsi="Arial" w:cs="Arial"/>
          <w:sz w:val="24"/>
        </w:rPr>
        <w:t>OIA</w:t>
      </w:r>
      <w:r w:rsidRPr="008C2920">
        <w:rPr>
          <w:rFonts w:ascii="Arial" w:hAnsi="Arial" w:cs="Arial"/>
          <w:sz w:val="24"/>
        </w:rPr>
        <w:t xml:space="preserve"> gives members of the public a right of access to any information held by a public authority, in this case, </w:t>
      </w:r>
      <w:r w:rsidRPr="008C2920">
        <w:rPr>
          <w:rFonts w:ascii="Arial" w:hAnsi="Arial" w:cs="Arial"/>
          <w:color w:val="000000"/>
          <w:sz w:val="24"/>
        </w:rPr>
        <w:t xml:space="preserve">the Department. This right of access to information includes information provided in response to a consultation.  </w:t>
      </w:r>
    </w:p>
    <w:p w14:paraId="447F3A2D" w14:textId="77777777" w:rsidR="008C2920" w:rsidRDefault="008C2920" w:rsidP="00B02E30">
      <w:pPr>
        <w:pStyle w:val="ListParagraph"/>
        <w:spacing w:line="360" w:lineRule="auto"/>
        <w:rPr>
          <w:color w:val="000000"/>
          <w:sz w:val="24"/>
        </w:rPr>
      </w:pPr>
    </w:p>
    <w:p w14:paraId="0973E2EF" w14:textId="77777777" w:rsidR="008C2920" w:rsidRDefault="008C2920" w:rsidP="00B02E30">
      <w:pPr>
        <w:numPr>
          <w:ilvl w:val="0"/>
          <w:numId w:val="1"/>
        </w:numPr>
        <w:tabs>
          <w:tab w:val="left" w:pos="1740"/>
        </w:tabs>
        <w:autoSpaceDN w:val="0"/>
        <w:adjustRightInd w:val="0"/>
        <w:spacing w:after="0" w:line="360" w:lineRule="auto"/>
        <w:ind w:left="567" w:hanging="567"/>
        <w:jc w:val="both"/>
        <w:rPr>
          <w:rFonts w:ascii="Arial" w:hAnsi="Arial" w:cs="Arial"/>
          <w:color w:val="000000"/>
          <w:sz w:val="24"/>
        </w:rPr>
      </w:pPr>
      <w:r w:rsidRPr="008C2920">
        <w:rPr>
          <w:rFonts w:ascii="Arial" w:hAnsi="Arial" w:cs="Arial"/>
          <w:sz w:val="24"/>
          <w:szCs w:val="24"/>
        </w:rPr>
        <w:t>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 or EIR.</w:t>
      </w:r>
    </w:p>
    <w:p w14:paraId="3DD5A6FE" w14:textId="77777777" w:rsidR="008C2920" w:rsidRDefault="008C2920" w:rsidP="00B02E30">
      <w:pPr>
        <w:pStyle w:val="ListParagraph"/>
        <w:spacing w:line="360" w:lineRule="auto"/>
        <w:rPr>
          <w:color w:val="000000"/>
          <w:sz w:val="24"/>
        </w:rPr>
      </w:pPr>
    </w:p>
    <w:p w14:paraId="7D99CEE1" w14:textId="6F689E4D" w:rsidR="008C2920" w:rsidRPr="008C2920" w:rsidRDefault="008C2920" w:rsidP="00B02E30">
      <w:pPr>
        <w:numPr>
          <w:ilvl w:val="0"/>
          <w:numId w:val="1"/>
        </w:numPr>
        <w:tabs>
          <w:tab w:val="left" w:pos="1740"/>
        </w:tabs>
        <w:autoSpaceDN w:val="0"/>
        <w:adjustRightInd w:val="0"/>
        <w:spacing w:after="0" w:line="360" w:lineRule="auto"/>
        <w:ind w:left="567" w:hanging="567"/>
        <w:jc w:val="both"/>
        <w:rPr>
          <w:rFonts w:ascii="Arial" w:hAnsi="Arial" w:cs="Arial"/>
          <w:color w:val="000000"/>
          <w:sz w:val="24"/>
        </w:rPr>
      </w:pPr>
      <w:r w:rsidRPr="008C2920">
        <w:rPr>
          <w:rFonts w:ascii="Arial" w:hAnsi="Arial" w:cs="Arial"/>
          <w:color w:val="000000"/>
          <w:sz w:val="24"/>
        </w:rPr>
        <w:t xml:space="preserve">Further information about confidentiality of responses is available by contacting the </w:t>
      </w:r>
      <w:hyperlink r:id="rId13" w:history="1">
        <w:r w:rsidRPr="00144A37">
          <w:rPr>
            <w:rStyle w:val="Hyperlink"/>
            <w:rFonts w:ascii="Arial" w:hAnsi="Arial" w:cs="Arial"/>
            <w:sz w:val="24"/>
            <w:szCs w:val="24"/>
          </w:rPr>
          <w:t>Information Commissioner's Office (ICO)</w:t>
        </w:r>
      </w:hyperlink>
      <w:r w:rsidR="00012FE4" w:rsidRPr="00144A37">
        <w:rPr>
          <w:rStyle w:val="Hyperlink"/>
          <w:rFonts w:ascii="Arial" w:hAnsi="Arial" w:cs="Arial"/>
          <w:sz w:val="24"/>
          <w:szCs w:val="24"/>
        </w:rPr>
        <w:t>.</w:t>
      </w:r>
      <w:r w:rsidRPr="008C2920">
        <w:rPr>
          <w:rFonts w:ascii="Arial" w:hAnsi="Arial" w:cs="Arial"/>
          <w:color w:val="000000"/>
          <w:sz w:val="24"/>
        </w:rPr>
        <w:t xml:space="preserve"> </w:t>
      </w:r>
    </w:p>
    <w:p w14:paraId="28CC2988" w14:textId="77777777" w:rsidR="00F86A9D" w:rsidRPr="008611AA" w:rsidRDefault="00F86A9D" w:rsidP="00B02E30">
      <w:pPr>
        <w:autoSpaceDN w:val="0"/>
        <w:spacing w:after="0" w:line="360" w:lineRule="auto"/>
        <w:ind w:left="567"/>
        <w:jc w:val="both"/>
        <w:rPr>
          <w:rFonts w:ascii="Arial" w:hAnsi="Arial" w:cs="Arial"/>
          <w:sz w:val="24"/>
        </w:rPr>
      </w:pPr>
    </w:p>
    <w:p w14:paraId="7EA6D3AD" w14:textId="77777777" w:rsidR="00D76F17" w:rsidRPr="008611AA" w:rsidRDefault="00D76F17" w:rsidP="00B02E30">
      <w:pPr>
        <w:spacing w:line="360" w:lineRule="auto"/>
        <w:jc w:val="both"/>
        <w:rPr>
          <w:rFonts w:ascii="Arial" w:hAnsi="Arial" w:cs="Arial"/>
          <w:b/>
          <w:color w:val="893B67"/>
          <w:sz w:val="28"/>
          <w:szCs w:val="28"/>
        </w:rPr>
      </w:pPr>
      <w:r w:rsidRPr="008611AA">
        <w:rPr>
          <w:rFonts w:ascii="Arial" w:hAnsi="Arial" w:cs="Arial"/>
          <w:b/>
          <w:color w:val="893B67"/>
          <w:sz w:val="28"/>
          <w:szCs w:val="28"/>
        </w:rPr>
        <w:t>Complaints</w:t>
      </w:r>
    </w:p>
    <w:p w14:paraId="58C14D52" w14:textId="2F7D0CF5" w:rsidR="00D76F17" w:rsidRPr="00B02E30" w:rsidRDefault="00D76F17" w:rsidP="0004182C">
      <w:pPr>
        <w:numPr>
          <w:ilvl w:val="0"/>
          <w:numId w:val="1"/>
        </w:numPr>
        <w:autoSpaceDN w:val="0"/>
        <w:spacing w:after="0" w:line="276" w:lineRule="auto"/>
        <w:ind w:left="567" w:hanging="567"/>
        <w:jc w:val="both"/>
        <w:rPr>
          <w:rFonts w:ascii="Arial" w:hAnsi="Arial" w:cs="Arial"/>
          <w:sz w:val="24"/>
          <w:szCs w:val="24"/>
        </w:rPr>
      </w:pPr>
      <w:r w:rsidRPr="00B02E30">
        <w:rPr>
          <w:rFonts w:ascii="Arial" w:eastAsia="Calibri" w:hAnsi="Arial" w:cs="Arial"/>
          <w:sz w:val="24"/>
          <w:szCs w:val="24"/>
        </w:rPr>
        <w:t xml:space="preserve">If </w:t>
      </w:r>
      <w:r w:rsidRPr="00B02E30">
        <w:rPr>
          <w:rFonts w:ascii="Arial" w:hAnsi="Arial" w:cs="Arial"/>
          <w:sz w:val="24"/>
          <w:szCs w:val="24"/>
        </w:rPr>
        <w:t xml:space="preserve">you have any concerns about the way this consultation process has been handled, please submit your complaint by email to </w:t>
      </w:r>
      <w:hyperlink r:id="rId14" w:history="1">
        <w:r w:rsidR="000C7B84" w:rsidRPr="00B02E30">
          <w:rPr>
            <w:rStyle w:val="Hyperlink"/>
            <w:rFonts w:ascii="Arial" w:hAnsi="Arial" w:cs="Arial"/>
            <w:sz w:val="24"/>
            <w:szCs w:val="24"/>
          </w:rPr>
          <w:t>Governance.Unit@justice-ni.gov.uk</w:t>
        </w:r>
      </w:hyperlink>
      <w:r w:rsidR="000C7B84" w:rsidRPr="00B02E30">
        <w:rPr>
          <w:rFonts w:ascii="Arial" w:hAnsi="Arial" w:cs="Arial"/>
          <w:sz w:val="24"/>
          <w:szCs w:val="24"/>
        </w:rPr>
        <w:t xml:space="preserve"> </w:t>
      </w:r>
      <w:r w:rsidRPr="00B02E30">
        <w:rPr>
          <w:rFonts w:ascii="Arial" w:hAnsi="Arial" w:cs="Arial"/>
          <w:sz w:val="24"/>
          <w:szCs w:val="24"/>
        </w:rPr>
        <w:t xml:space="preserve">or write to the following address: </w:t>
      </w:r>
    </w:p>
    <w:p w14:paraId="0AC022B3" w14:textId="36B124F7" w:rsidR="00D76F17" w:rsidRPr="00144A37" w:rsidRDefault="0018320A" w:rsidP="0004182C">
      <w:pPr>
        <w:tabs>
          <w:tab w:val="left" w:pos="4274"/>
        </w:tabs>
        <w:spacing w:after="0" w:line="276" w:lineRule="auto"/>
        <w:ind w:left="567" w:hanging="567"/>
        <w:jc w:val="both"/>
        <w:rPr>
          <w:rFonts w:ascii="Arial" w:hAnsi="Arial" w:cs="Arial"/>
          <w:sz w:val="24"/>
          <w:szCs w:val="24"/>
        </w:rPr>
      </w:pPr>
      <w:r w:rsidRPr="00144A37">
        <w:rPr>
          <w:rFonts w:ascii="Arial" w:hAnsi="Arial" w:cs="Arial"/>
          <w:sz w:val="24"/>
          <w:szCs w:val="24"/>
        </w:rPr>
        <w:tab/>
      </w:r>
      <w:r w:rsidR="00D76F17" w:rsidRPr="00144A37">
        <w:rPr>
          <w:rFonts w:ascii="Arial" w:hAnsi="Arial" w:cs="Arial"/>
          <w:sz w:val="24"/>
          <w:szCs w:val="24"/>
        </w:rPr>
        <w:t xml:space="preserve">Governance Unit </w:t>
      </w:r>
    </w:p>
    <w:p w14:paraId="07FFF3B0" w14:textId="44E3D71F" w:rsidR="00D76F17" w:rsidRPr="00144A37" w:rsidRDefault="0018320A" w:rsidP="0004182C">
      <w:pPr>
        <w:tabs>
          <w:tab w:val="left" w:pos="4274"/>
        </w:tabs>
        <w:spacing w:after="0" w:line="276" w:lineRule="auto"/>
        <w:ind w:left="567" w:hanging="567"/>
        <w:jc w:val="both"/>
        <w:rPr>
          <w:rFonts w:ascii="Arial" w:hAnsi="Arial" w:cs="Arial"/>
          <w:sz w:val="24"/>
          <w:szCs w:val="24"/>
        </w:rPr>
      </w:pPr>
      <w:r w:rsidRPr="00144A37">
        <w:rPr>
          <w:rFonts w:ascii="Arial" w:hAnsi="Arial" w:cs="Arial"/>
          <w:sz w:val="24"/>
          <w:szCs w:val="24"/>
        </w:rPr>
        <w:tab/>
      </w:r>
      <w:r w:rsidR="00D76F17" w:rsidRPr="00144A37">
        <w:rPr>
          <w:rFonts w:ascii="Arial" w:hAnsi="Arial" w:cs="Arial"/>
          <w:sz w:val="24"/>
          <w:szCs w:val="24"/>
        </w:rPr>
        <w:t>Corporate Engagement &amp; Communications Division</w:t>
      </w:r>
    </w:p>
    <w:p w14:paraId="0134656F" w14:textId="73C08D5C" w:rsidR="00D76F17" w:rsidRPr="00144A37" w:rsidRDefault="0018320A" w:rsidP="0004182C">
      <w:pPr>
        <w:tabs>
          <w:tab w:val="left" w:pos="4274"/>
        </w:tabs>
        <w:spacing w:after="0" w:line="276" w:lineRule="auto"/>
        <w:ind w:left="567" w:hanging="567"/>
        <w:jc w:val="both"/>
        <w:rPr>
          <w:rFonts w:ascii="Arial" w:hAnsi="Arial" w:cs="Arial"/>
          <w:sz w:val="24"/>
          <w:szCs w:val="24"/>
        </w:rPr>
      </w:pPr>
      <w:r w:rsidRPr="00144A37">
        <w:rPr>
          <w:rFonts w:ascii="Arial" w:hAnsi="Arial" w:cs="Arial"/>
          <w:sz w:val="24"/>
          <w:szCs w:val="24"/>
        </w:rPr>
        <w:tab/>
      </w:r>
      <w:r w:rsidR="00D76F17" w:rsidRPr="00144A37">
        <w:rPr>
          <w:rFonts w:ascii="Arial" w:hAnsi="Arial" w:cs="Arial"/>
          <w:sz w:val="24"/>
          <w:szCs w:val="24"/>
        </w:rPr>
        <w:t xml:space="preserve">Department of Justice </w:t>
      </w:r>
    </w:p>
    <w:p w14:paraId="5223F32B" w14:textId="3CFBFF1A" w:rsidR="00D76F17" w:rsidRPr="00144A37" w:rsidRDefault="0018320A" w:rsidP="0004182C">
      <w:pPr>
        <w:tabs>
          <w:tab w:val="left" w:pos="4274"/>
        </w:tabs>
        <w:spacing w:after="0" w:line="276" w:lineRule="auto"/>
        <w:ind w:left="567" w:hanging="567"/>
        <w:jc w:val="both"/>
        <w:rPr>
          <w:rFonts w:ascii="Arial" w:hAnsi="Arial" w:cs="Arial"/>
          <w:sz w:val="24"/>
          <w:szCs w:val="24"/>
        </w:rPr>
      </w:pPr>
      <w:r w:rsidRPr="00144A37">
        <w:rPr>
          <w:rFonts w:ascii="Arial" w:hAnsi="Arial" w:cs="Arial"/>
          <w:sz w:val="24"/>
          <w:szCs w:val="24"/>
        </w:rPr>
        <w:tab/>
      </w:r>
      <w:r w:rsidR="00D76F17" w:rsidRPr="00144A37">
        <w:rPr>
          <w:rFonts w:ascii="Arial" w:hAnsi="Arial" w:cs="Arial"/>
          <w:sz w:val="24"/>
          <w:szCs w:val="24"/>
        </w:rPr>
        <w:t xml:space="preserve">Room B5.16 Castle Buildings </w:t>
      </w:r>
    </w:p>
    <w:p w14:paraId="48349A07" w14:textId="2A766BE0" w:rsidR="00D76F17" w:rsidRPr="00144A37" w:rsidRDefault="0018320A" w:rsidP="0004182C">
      <w:pPr>
        <w:tabs>
          <w:tab w:val="left" w:pos="4274"/>
        </w:tabs>
        <w:spacing w:after="0" w:line="276" w:lineRule="auto"/>
        <w:ind w:left="567" w:hanging="567"/>
        <w:jc w:val="both"/>
        <w:rPr>
          <w:rFonts w:ascii="Arial" w:hAnsi="Arial" w:cs="Arial"/>
          <w:sz w:val="24"/>
          <w:szCs w:val="24"/>
        </w:rPr>
      </w:pPr>
      <w:r w:rsidRPr="00144A37">
        <w:rPr>
          <w:rFonts w:ascii="Arial" w:hAnsi="Arial" w:cs="Arial"/>
          <w:sz w:val="24"/>
          <w:szCs w:val="24"/>
        </w:rPr>
        <w:lastRenderedPageBreak/>
        <w:tab/>
      </w:r>
      <w:r w:rsidR="00D76F17" w:rsidRPr="00144A37">
        <w:rPr>
          <w:rFonts w:ascii="Arial" w:hAnsi="Arial" w:cs="Arial"/>
          <w:sz w:val="24"/>
          <w:szCs w:val="24"/>
        </w:rPr>
        <w:t>Stormont Estate</w:t>
      </w:r>
    </w:p>
    <w:p w14:paraId="2505E8F1" w14:textId="1C154BA4" w:rsidR="00D76F17" w:rsidRPr="00144A37" w:rsidRDefault="0018320A" w:rsidP="0004182C">
      <w:pPr>
        <w:tabs>
          <w:tab w:val="left" w:pos="4274"/>
        </w:tabs>
        <w:spacing w:after="0" w:line="276" w:lineRule="auto"/>
        <w:ind w:left="567" w:hanging="567"/>
        <w:jc w:val="both"/>
        <w:rPr>
          <w:rFonts w:ascii="Arial" w:hAnsi="Arial" w:cs="Arial"/>
          <w:sz w:val="24"/>
          <w:szCs w:val="24"/>
        </w:rPr>
      </w:pPr>
      <w:r w:rsidRPr="00144A37">
        <w:rPr>
          <w:rFonts w:ascii="Arial" w:hAnsi="Arial" w:cs="Arial"/>
          <w:sz w:val="24"/>
          <w:szCs w:val="24"/>
        </w:rPr>
        <w:tab/>
      </w:r>
      <w:r w:rsidR="00D76F17" w:rsidRPr="00144A37">
        <w:rPr>
          <w:rFonts w:ascii="Arial" w:hAnsi="Arial" w:cs="Arial"/>
          <w:sz w:val="24"/>
          <w:szCs w:val="24"/>
        </w:rPr>
        <w:t>Belfast</w:t>
      </w:r>
    </w:p>
    <w:p w14:paraId="2B256BE0" w14:textId="07CDDF95" w:rsidR="00FB100E" w:rsidRDefault="0018320A" w:rsidP="0004182C">
      <w:pPr>
        <w:tabs>
          <w:tab w:val="left" w:pos="4274"/>
        </w:tabs>
        <w:spacing w:after="0" w:line="276" w:lineRule="auto"/>
        <w:ind w:left="567" w:hanging="567"/>
        <w:jc w:val="both"/>
        <w:rPr>
          <w:rFonts w:ascii="Arial" w:eastAsia="Arial" w:hAnsi="Arial" w:cs="Arial"/>
          <w:b/>
          <w:bCs/>
          <w:color w:val="701A5B"/>
          <w:kern w:val="0"/>
          <w:sz w:val="40"/>
          <w:szCs w:val="40"/>
          <w:lang w:val="en-US" w:bidi="en-US"/>
          <w14:ligatures w14:val="none"/>
        </w:rPr>
      </w:pPr>
      <w:r w:rsidRPr="00144A37">
        <w:rPr>
          <w:rFonts w:ascii="Arial" w:hAnsi="Arial" w:cs="Arial"/>
          <w:sz w:val="24"/>
          <w:szCs w:val="24"/>
        </w:rPr>
        <w:tab/>
      </w:r>
      <w:r w:rsidR="00D76F17" w:rsidRPr="00144A37">
        <w:rPr>
          <w:rFonts w:ascii="Arial" w:hAnsi="Arial" w:cs="Arial"/>
          <w:sz w:val="24"/>
          <w:szCs w:val="24"/>
        </w:rPr>
        <w:t>BT4 3SG</w:t>
      </w:r>
      <w:r w:rsidR="00FB100E">
        <w:rPr>
          <w:color w:val="701A5B"/>
          <w:sz w:val="40"/>
          <w:szCs w:val="40"/>
        </w:rPr>
        <w:br w:type="page"/>
      </w:r>
    </w:p>
    <w:p w14:paraId="703F4C6E" w14:textId="07A5FD83" w:rsidR="0018320A" w:rsidRPr="009B60B0" w:rsidRDefault="0018320A" w:rsidP="00B02E30">
      <w:pPr>
        <w:pStyle w:val="Heading1"/>
        <w:spacing w:before="0" w:line="360" w:lineRule="auto"/>
        <w:ind w:left="0"/>
        <w:jc w:val="both"/>
        <w:rPr>
          <w:color w:val="701A5B"/>
          <w:sz w:val="36"/>
          <w:szCs w:val="36"/>
        </w:rPr>
      </w:pPr>
      <w:r w:rsidRPr="009B60B0">
        <w:rPr>
          <w:color w:val="701A5B"/>
          <w:sz w:val="36"/>
          <w:szCs w:val="36"/>
        </w:rPr>
        <w:lastRenderedPageBreak/>
        <w:t>Introduction</w:t>
      </w:r>
    </w:p>
    <w:p w14:paraId="476400C9" w14:textId="48F4C77B" w:rsidR="0018320A" w:rsidRPr="003A6813" w:rsidRDefault="0018320A" w:rsidP="00B02E30">
      <w:pPr>
        <w:pStyle w:val="BodyText"/>
        <w:numPr>
          <w:ilvl w:val="0"/>
          <w:numId w:val="3"/>
        </w:numPr>
        <w:spacing w:line="360" w:lineRule="auto"/>
        <w:ind w:left="426" w:hanging="426"/>
        <w:jc w:val="both"/>
        <w:rPr>
          <w:w w:val="105"/>
          <w:sz w:val="24"/>
          <w:szCs w:val="24"/>
        </w:rPr>
      </w:pPr>
      <w:r w:rsidRPr="003A6813">
        <w:rPr>
          <w:w w:val="105"/>
          <w:sz w:val="24"/>
          <w:szCs w:val="24"/>
        </w:rPr>
        <w:t>This consultation seeks views on the</w:t>
      </w:r>
      <w:r w:rsidRPr="003A6813">
        <w:rPr>
          <w:spacing w:val="-9"/>
          <w:w w:val="105"/>
          <w:sz w:val="24"/>
          <w:szCs w:val="24"/>
        </w:rPr>
        <w:t xml:space="preserve"> </w:t>
      </w:r>
      <w:r w:rsidRPr="003A6813">
        <w:rPr>
          <w:w w:val="105"/>
          <w:sz w:val="24"/>
          <w:szCs w:val="24"/>
        </w:rPr>
        <w:t>level</w:t>
      </w:r>
      <w:r w:rsidR="005420EE">
        <w:rPr>
          <w:w w:val="105"/>
          <w:sz w:val="24"/>
          <w:szCs w:val="24"/>
        </w:rPr>
        <w:t>s</w:t>
      </w:r>
      <w:r w:rsidRPr="003A6813">
        <w:rPr>
          <w:spacing w:val="-12"/>
          <w:w w:val="105"/>
          <w:sz w:val="24"/>
          <w:szCs w:val="24"/>
        </w:rPr>
        <w:t xml:space="preserve"> </w:t>
      </w:r>
      <w:r w:rsidRPr="003A6813">
        <w:rPr>
          <w:w w:val="105"/>
          <w:sz w:val="24"/>
          <w:szCs w:val="24"/>
        </w:rPr>
        <w:t>of</w:t>
      </w:r>
      <w:r w:rsidRPr="003A6813">
        <w:rPr>
          <w:spacing w:val="-5"/>
          <w:w w:val="105"/>
          <w:sz w:val="24"/>
          <w:szCs w:val="24"/>
        </w:rPr>
        <w:t xml:space="preserve"> </w:t>
      </w:r>
      <w:r w:rsidR="00865430" w:rsidRPr="003A6813">
        <w:rPr>
          <w:spacing w:val="-5"/>
          <w:w w:val="105"/>
          <w:sz w:val="24"/>
          <w:szCs w:val="24"/>
        </w:rPr>
        <w:t>fees</w:t>
      </w:r>
      <w:r w:rsidRPr="003A6813">
        <w:rPr>
          <w:spacing w:val="-4"/>
          <w:w w:val="105"/>
          <w:sz w:val="24"/>
          <w:szCs w:val="24"/>
        </w:rPr>
        <w:t xml:space="preserve"> set by the Department of Justice </w:t>
      </w:r>
      <w:r w:rsidRPr="003A6813">
        <w:rPr>
          <w:w w:val="105"/>
          <w:sz w:val="24"/>
          <w:szCs w:val="24"/>
        </w:rPr>
        <w:t>that</w:t>
      </w:r>
      <w:r w:rsidRPr="003A6813">
        <w:rPr>
          <w:spacing w:val="-13"/>
          <w:w w:val="105"/>
          <w:sz w:val="24"/>
          <w:szCs w:val="24"/>
        </w:rPr>
        <w:t xml:space="preserve"> </w:t>
      </w:r>
      <w:r w:rsidRPr="003A6813">
        <w:rPr>
          <w:w w:val="105"/>
          <w:sz w:val="24"/>
          <w:szCs w:val="24"/>
        </w:rPr>
        <w:t>apply</w:t>
      </w:r>
      <w:r w:rsidRPr="003A6813">
        <w:rPr>
          <w:spacing w:val="-10"/>
          <w:w w:val="105"/>
          <w:sz w:val="24"/>
          <w:szCs w:val="24"/>
        </w:rPr>
        <w:t xml:space="preserve"> </w:t>
      </w:r>
      <w:r w:rsidR="00AB625B">
        <w:rPr>
          <w:spacing w:val="-10"/>
          <w:w w:val="105"/>
          <w:sz w:val="24"/>
          <w:szCs w:val="24"/>
        </w:rPr>
        <w:t xml:space="preserve">in relation to </w:t>
      </w:r>
      <w:r w:rsidR="004044DE" w:rsidRPr="003A6813">
        <w:rPr>
          <w:spacing w:val="-10"/>
          <w:w w:val="105"/>
          <w:sz w:val="24"/>
          <w:szCs w:val="24"/>
        </w:rPr>
        <w:t>the</w:t>
      </w:r>
      <w:r w:rsidR="00875621">
        <w:rPr>
          <w:spacing w:val="-10"/>
          <w:w w:val="105"/>
          <w:sz w:val="24"/>
          <w:szCs w:val="24"/>
        </w:rPr>
        <w:t xml:space="preserve"> </w:t>
      </w:r>
      <w:r w:rsidRPr="003A6813">
        <w:rPr>
          <w:w w:val="105"/>
          <w:sz w:val="24"/>
          <w:szCs w:val="24"/>
        </w:rPr>
        <w:t>remov</w:t>
      </w:r>
      <w:r w:rsidR="003A6813">
        <w:rPr>
          <w:w w:val="105"/>
          <w:sz w:val="24"/>
          <w:szCs w:val="24"/>
        </w:rPr>
        <w:t>al</w:t>
      </w:r>
      <w:r w:rsidRPr="003A6813">
        <w:rPr>
          <w:w w:val="105"/>
          <w:sz w:val="24"/>
          <w:szCs w:val="24"/>
        </w:rPr>
        <w:t xml:space="preserve">, </w:t>
      </w:r>
      <w:proofErr w:type="gramStart"/>
      <w:r w:rsidRPr="003A6813">
        <w:rPr>
          <w:w w:val="105"/>
          <w:sz w:val="24"/>
          <w:szCs w:val="24"/>
        </w:rPr>
        <w:t>stor</w:t>
      </w:r>
      <w:r w:rsidR="003A6813">
        <w:rPr>
          <w:w w:val="105"/>
          <w:sz w:val="24"/>
          <w:szCs w:val="24"/>
        </w:rPr>
        <w:t>ag</w:t>
      </w:r>
      <w:r w:rsidRPr="003A6813">
        <w:rPr>
          <w:w w:val="105"/>
          <w:sz w:val="24"/>
          <w:szCs w:val="24"/>
        </w:rPr>
        <w:t>e</w:t>
      </w:r>
      <w:proofErr w:type="gramEnd"/>
      <w:r w:rsidRPr="003A6813">
        <w:rPr>
          <w:w w:val="105"/>
          <w:sz w:val="24"/>
          <w:szCs w:val="24"/>
        </w:rPr>
        <w:t xml:space="preserve"> </w:t>
      </w:r>
      <w:r w:rsidR="003165BD" w:rsidRPr="003A6813">
        <w:rPr>
          <w:w w:val="105"/>
          <w:sz w:val="24"/>
          <w:szCs w:val="24"/>
        </w:rPr>
        <w:t>and</w:t>
      </w:r>
      <w:r w:rsidRPr="003A6813">
        <w:rPr>
          <w:w w:val="105"/>
          <w:sz w:val="24"/>
          <w:szCs w:val="24"/>
        </w:rPr>
        <w:t xml:space="preserve"> dispos</w:t>
      </w:r>
      <w:r w:rsidR="003A6813">
        <w:rPr>
          <w:w w:val="105"/>
          <w:sz w:val="24"/>
          <w:szCs w:val="24"/>
        </w:rPr>
        <w:t>al</w:t>
      </w:r>
      <w:r w:rsidRPr="003A6813">
        <w:rPr>
          <w:w w:val="105"/>
          <w:sz w:val="24"/>
          <w:szCs w:val="24"/>
        </w:rPr>
        <w:t xml:space="preserve"> of</w:t>
      </w:r>
      <w:r w:rsidRPr="003A6813">
        <w:rPr>
          <w:spacing w:val="-16"/>
          <w:w w:val="105"/>
          <w:sz w:val="24"/>
          <w:szCs w:val="24"/>
        </w:rPr>
        <w:t xml:space="preserve"> </w:t>
      </w:r>
      <w:r w:rsidRPr="003A6813">
        <w:rPr>
          <w:w w:val="105"/>
          <w:sz w:val="24"/>
          <w:szCs w:val="24"/>
        </w:rPr>
        <w:t>vehicles</w:t>
      </w:r>
      <w:r w:rsidR="004044DE" w:rsidRPr="003A6813">
        <w:rPr>
          <w:w w:val="105"/>
          <w:sz w:val="24"/>
          <w:szCs w:val="24"/>
        </w:rPr>
        <w:t xml:space="preserve"> </w:t>
      </w:r>
      <w:r w:rsidR="00AB625B">
        <w:rPr>
          <w:w w:val="105"/>
          <w:sz w:val="24"/>
          <w:szCs w:val="24"/>
        </w:rPr>
        <w:t>in specified circumstances</w:t>
      </w:r>
      <w:r w:rsidRPr="003A6813">
        <w:rPr>
          <w:w w:val="105"/>
          <w:sz w:val="24"/>
          <w:szCs w:val="24"/>
        </w:rPr>
        <w:t>.</w:t>
      </w:r>
    </w:p>
    <w:p w14:paraId="39E52F0C" w14:textId="77777777" w:rsidR="0018320A" w:rsidRPr="008611AA" w:rsidRDefault="0018320A" w:rsidP="00B02E30">
      <w:pPr>
        <w:pStyle w:val="BodyText"/>
        <w:spacing w:line="360" w:lineRule="auto"/>
        <w:ind w:hanging="641"/>
        <w:jc w:val="both"/>
        <w:rPr>
          <w:sz w:val="24"/>
          <w:szCs w:val="24"/>
        </w:rPr>
      </w:pPr>
    </w:p>
    <w:p w14:paraId="284AC411" w14:textId="3F18D062" w:rsidR="0018320A" w:rsidRPr="008611AA" w:rsidRDefault="0018320A" w:rsidP="00B02E30">
      <w:pPr>
        <w:pStyle w:val="BodyText"/>
        <w:numPr>
          <w:ilvl w:val="0"/>
          <w:numId w:val="3"/>
        </w:numPr>
        <w:spacing w:line="360" w:lineRule="auto"/>
        <w:ind w:left="426" w:hanging="426"/>
        <w:jc w:val="both"/>
        <w:rPr>
          <w:sz w:val="24"/>
          <w:szCs w:val="24"/>
        </w:rPr>
      </w:pPr>
      <w:r w:rsidRPr="008611AA">
        <w:rPr>
          <w:w w:val="105"/>
          <w:sz w:val="24"/>
          <w:szCs w:val="24"/>
        </w:rPr>
        <w:t>Th</w:t>
      </w:r>
      <w:r w:rsidR="005420EE">
        <w:rPr>
          <w:w w:val="105"/>
          <w:sz w:val="24"/>
          <w:szCs w:val="24"/>
        </w:rPr>
        <w:t>e</w:t>
      </w:r>
      <w:r w:rsidRPr="008611AA">
        <w:rPr>
          <w:w w:val="105"/>
          <w:sz w:val="24"/>
          <w:szCs w:val="24"/>
        </w:rPr>
        <w:t xml:space="preserve"> consultation does not cover the way in which the police use their powers,</w:t>
      </w:r>
      <w:r w:rsidRPr="008611AA">
        <w:rPr>
          <w:spacing w:val="-5"/>
          <w:w w:val="105"/>
          <w:sz w:val="24"/>
          <w:szCs w:val="24"/>
        </w:rPr>
        <w:t xml:space="preserve"> </w:t>
      </w:r>
      <w:r w:rsidRPr="008611AA">
        <w:rPr>
          <w:w w:val="105"/>
          <w:sz w:val="24"/>
          <w:szCs w:val="24"/>
        </w:rPr>
        <w:t>or</w:t>
      </w:r>
      <w:r w:rsidRPr="008611AA">
        <w:rPr>
          <w:spacing w:val="-19"/>
          <w:w w:val="105"/>
          <w:sz w:val="24"/>
          <w:szCs w:val="24"/>
        </w:rPr>
        <w:t xml:space="preserve"> </w:t>
      </w:r>
      <w:r w:rsidRPr="008611AA">
        <w:rPr>
          <w:w w:val="105"/>
          <w:sz w:val="24"/>
          <w:szCs w:val="24"/>
        </w:rPr>
        <w:t>the</w:t>
      </w:r>
      <w:r w:rsidRPr="008611AA">
        <w:rPr>
          <w:spacing w:val="-16"/>
          <w:w w:val="105"/>
          <w:sz w:val="24"/>
          <w:szCs w:val="24"/>
        </w:rPr>
        <w:t xml:space="preserve"> </w:t>
      </w:r>
      <w:r w:rsidRPr="008611AA">
        <w:rPr>
          <w:w w:val="105"/>
          <w:sz w:val="24"/>
          <w:szCs w:val="24"/>
        </w:rPr>
        <w:t>operation</w:t>
      </w:r>
      <w:r w:rsidRPr="008611AA">
        <w:rPr>
          <w:spacing w:val="-4"/>
          <w:w w:val="105"/>
          <w:sz w:val="24"/>
          <w:szCs w:val="24"/>
        </w:rPr>
        <w:t xml:space="preserve"> </w:t>
      </w:r>
      <w:r w:rsidRPr="008611AA">
        <w:rPr>
          <w:w w:val="105"/>
          <w:sz w:val="24"/>
          <w:szCs w:val="24"/>
        </w:rPr>
        <w:t>of</w:t>
      </w:r>
      <w:r w:rsidRPr="008611AA">
        <w:rPr>
          <w:spacing w:val="-17"/>
          <w:w w:val="105"/>
          <w:sz w:val="24"/>
          <w:szCs w:val="24"/>
        </w:rPr>
        <w:t xml:space="preserve"> </w:t>
      </w:r>
      <w:r w:rsidRPr="008611AA">
        <w:rPr>
          <w:w w:val="105"/>
          <w:sz w:val="24"/>
          <w:szCs w:val="24"/>
        </w:rPr>
        <w:t>recovery</w:t>
      </w:r>
      <w:r w:rsidRPr="008611AA">
        <w:rPr>
          <w:spacing w:val="4"/>
          <w:w w:val="105"/>
          <w:sz w:val="24"/>
          <w:szCs w:val="24"/>
        </w:rPr>
        <w:t xml:space="preserve"> </w:t>
      </w:r>
      <w:r w:rsidRPr="008611AA">
        <w:rPr>
          <w:w w:val="105"/>
          <w:sz w:val="24"/>
          <w:szCs w:val="24"/>
        </w:rPr>
        <w:t>schemes</w:t>
      </w:r>
      <w:r w:rsidRPr="008611AA">
        <w:rPr>
          <w:spacing w:val="8"/>
          <w:w w:val="105"/>
          <w:sz w:val="24"/>
          <w:szCs w:val="24"/>
        </w:rPr>
        <w:t xml:space="preserve"> </w:t>
      </w:r>
      <w:r w:rsidRPr="008611AA">
        <w:rPr>
          <w:w w:val="105"/>
          <w:sz w:val="24"/>
          <w:szCs w:val="24"/>
        </w:rPr>
        <w:t>and</w:t>
      </w:r>
      <w:r w:rsidRPr="008611AA">
        <w:rPr>
          <w:spacing w:val="-14"/>
          <w:w w:val="105"/>
          <w:sz w:val="24"/>
          <w:szCs w:val="24"/>
        </w:rPr>
        <w:t xml:space="preserve"> </w:t>
      </w:r>
      <w:r w:rsidRPr="008611AA">
        <w:rPr>
          <w:w w:val="105"/>
          <w:sz w:val="24"/>
          <w:szCs w:val="24"/>
        </w:rPr>
        <w:t>contracts.</w:t>
      </w:r>
      <w:r w:rsidRPr="008611AA">
        <w:rPr>
          <w:spacing w:val="-2"/>
          <w:w w:val="105"/>
          <w:sz w:val="24"/>
          <w:szCs w:val="24"/>
        </w:rPr>
        <w:t xml:space="preserve"> </w:t>
      </w:r>
      <w:r w:rsidRPr="008611AA">
        <w:rPr>
          <w:w w:val="105"/>
          <w:sz w:val="24"/>
          <w:szCs w:val="24"/>
        </w:rPr>
        <w:t>These</w:t>
      </w:r>
      <w:r w:rsidRPr="008611AA">
        <w:rPr>
          <w:spacing w:val="-17"/>
          <w:w w:val="105"/>
          <w:sz w:val="24"/>
          <w:szCs w:val="24"/>
        </w:rPr>
        <w:t xml:space="preserve"> </w:t>
      </w:r>
      <w:r w:rsidRPr="008611AA">
        <w:rPr>
          <w:w w:val="105"/>
          <w:sz w:val="24"/>
          <w:szCs w:val="24"/>
        </w:rPr>
        <w:t>are</w:t>
      </w:r>
      <w:r w:rsidRPr="008611AA">
        <w:rPr>
          <w:spacing w:val="-23"/>
          <w:w w:val="105"/>
          <w:sz w:val="24"/>
          <w:szCs w:val="24"/>
        </w:rPr>
        <w:t xml:space="preserve"> </w:t>
      </w:r>
      <w:r w:rsidRPr="008611AA">
        <w:rPr>
          <w:w w:val="105"/>
          <w:sz w:val="24"/>
          <w:szCs w:val="24"/>
        </w:rPr>
        <w:t>matters for</w:t>
      </w:r>
      <w:r w:rsidRPr="008611AA">
        <w:rPr>
          <w:spacing w:val="-13"/>
          <w:w w:val="105"/>
          <w:sz w:val="24"/>
          <w:szCs w:val="24"/>
        </w:rPr>
        <w:t xml:space="preserve"> </w:t>
      </w:r>
      <w:r w:rsidRPr="008611AA">
        <w:rPr>
          <w:w w:val="105"/>
          <w:sz w:val="24"/>
          <w:szCs w:val="24"/>
        </w:rPr>
        <w:t>the</w:t>
      </w:r>
      <w:r w:rsidRPr="008611AA">
        <w:rPr>
          <w:spacing w:val="-18"/>
          <w:w w:val="105"/>
          <w:sz w:val="24"/>
          <w:szCs w:val="24"/>
        </w:rPr>
        <w:t xml:space="preserve"> </w:t>
      </w:r>
      <w:r w:rsidRPr="008611AA">
        <w:rPr>
          <w:spacing w:val="-3"/>
          <w:w w:val="105"/>
          <w:sz w:val="24"/>
          <w:szCs w:val="24"/>
        </w:rPr>
        <w:t>police,</w:t>
      </w:r>
      <w:r w:rsidRPr="008611AA">
        <w:rPr>
          <w:spacing w:val="-11"/>
          <w:w w:val="105"/>
          <w:sz w:val="24"/>
          <w:szCs w:val="24"/>
        </w:rPr>
        <w:t xml:space="preserve"> </w:t>
      </w:r>
      <w:r w:rsidRPr="008611AA">
        <w:rPr>
          <w:w w:val="105"/>
          <w:sz w:val="24"/>
          <w:szCs w:val="24"/>
        </w:rPr>
        <w:t>in</w:t>
      </w:r>
      <w:r w:rsidRPr="008611AA">
        <w:rPr>
          <w:spacing w:val="-14"/>
          <w:w w:val="105"/>
          <w:sz w:val="24"/>
          <w:szCs w:val="24"/>
        </w:rPr>
        <w:t xml:space="preserve"> </w:t>
      </w:r>
      <w:r w:rsidRPr="008611AA">
        <w:rPr>
          <w:w w:val="105"/>
          <w:sz w:val="24"/>
          <w:szCs w:val="24"/>
        </w:rPr>
        <w:t>consultation</w:t>
      </w:r>
      <w:r w:rsidRPr="008611AA">
        <w:rPr>
          <w:spacing w:val="4"/>
          <w:w w:val="105"/>
          <w:sz w:val="24"/>
          <w:szCs w:val="24"/>
        </w:rPr>
        <w:t xml:space="preserve"> </w:t>
      </w:r>
      <w:r w:rsidRPr="008611AA">
        <w:rPr>
          <w:w w:val="105"/>
          <w:sz w:val="24"/>
          <w:szCs w:val="24"/>
        </w:rPr>
        <w:t>with</w:t>
      </w:r>
      <w:r w:rsidRPr="008611AA">
        <w:rPr>
          <w:spacing w:val="-14"/>
          <w:w w:val="105"/>
          <w:sz w:val="24"/>
          <w:szCs w:val="24"/>
        </w:rPr>
        <w:t xml:space="preserve"> </w:t>
      </w:r>
      <w:r w:rsidRPr="008611AA">
        <w:rPr>
          <w:w w:val="105"/>
          <w:sz w:val="24"/>
          <w:szCs w:val="24"/>
        </w:rPr>
        <w:t>interested</w:t>
      </w:r>
      <w:r w:rsidRPr="008611AA">
        <w:rPr>
          <w:spacing w:val="-2"/>
          <w:w w:val="105"/>
          <w:sz w:val="24"/>
          <w:szCs w:val="24"/>
        </w:rPr>
        <w:t xml:space="preserve"> </w:t>
      </w:r>
      <w:r w:rsidRPr="008611AA">
        <w:rPr>
          <w:w w:val="105"/>
          <w:sz w:val="24"/>
          <w:szCs w:val="24"/>
        </w:rPr>
        <w:t>parties</w:t>
      </w:r>
      <w:r w:rsidRPr="008611AA">
        <w:rPr>
          <w:spacing w:val="1"/>
          <w:w w:val="105"/>
          <w:sz w:val="24"/>
          <w:szCs w:val="24"/>
        </w:rPr>
        <w:t xml:space="preserve"> </w:t>
      </w:r>
      <w:r w:rsidRPr="008611AA">
        <w:rPr>
          <w:w w:val="105"/>
          <w:sz w:val="24"/>
          <w:szCs w:val="24"/>
        </w:rPr>
        <w:t>as</w:t>
      </w:r>
      <w:r w:rsidRPr="008611AA">
        <w:rPr>
          <w:spacing w:val="-13"/>
          <w:w w:val="105"/>
          <w:sz w:val="24"/>
          <w:szCs w:val="24"/>
        </w:rPr>
        <w:t xml:space="preserve"> </w:t>
      </w:r>
      <w:r w:rsidRPr="008611AA">
        <w:rPr>
          <w:w w:val="105"/>
          <w:sz w:val="24"/>
          <w:szCs w:val="24"/>
        </w:rPr>
        <w:t>they</w:t>
      </w:r>
      <w:r w:rsidRPr="008611AA">
        <w:rPr>
          <w:spacing w:val="-4"/>
          <w:w w:val="105"/>
          <w:sz w:val="24"/>
          <w:szCs w:val="24"/>
        </w:rPr>
        <w:t xml:space="preserve"> </w:t>
      </w:r>
      <w:r w:rsidRPr="008611AA">
        <w:rPr>
          <w:w w:val="105"/>
          <w:sz w:val="24"/>
          <w:szCs w:val="24"/>
        </w:rPr>
        <w:t>consider appropriate.</w:t>
      </w:r>
    </w:p>
    <w:p w14:paraId="57507872" w14:textId="77777777" w:rsidR="0018320A" w:rsidRPr="008611AA" w:rsidRDefault="0018320A" w:rsidP="00B02E30">
      <w:pPr>
        <w:pStyle w:val="BodyText"/>
        <w:spacing w:line="360" w:lineRule="auto"/>
        <w:jc w:val="both"/>
        <w:rPr>
          <w:sz w:val="24"/>
          <w:szCs w:val="24"/>
        </w:rPr>
      </w:pPr>
    </w:p>
    <w:p w14:paraId="45299710" w14:textId="77777777" w:rsidR="0018320A" w:rsidRPr="009B60B0" w:rsidRDefault="0018320A" w:rsidP="00B02E30">
      <w:pPr>
        <w:spacing w:line="360" w:lineRule="auto"/>
        <w:jc w:val="both"/>
        <w:rPr>
          <w:rFonts w:ascii="Arial" w:hAnsi="Arial" w:cs="Arial"/>
          <w:b/>
          <w:sz w:val="36"/>
          <w:szCs w:val="36"/>
        </w:rPr>
      </w:pPr>
      <w:r w:rsidRPr="009B60B0">
        <w:rPr>
          <w:rFonts w:ascii="Arial" w:hAnsi="Arial" w:cs="Arial"/>
          <w:b/>
          <w:color w:val="72165D"/>
          <w:sz w:val="36"/>
          <w:szCs w:val="36"/>
        </w:rPr>
        <w:t>Background</w:t>
      </w:r>
    </w:p>
    <w:p w14:paraId="238E2202" w14:textId="377B6F66" w:rsidR="009D36B3" w:rsidRPr="009B60B0" w:rsidRDefault="00552060" w:rsidP="00B02E30">
      <w:pPr>
        <w:pStyle w:val="BodyText"/>
        <w:numPr>
          <w:ilvl w:val="0"/>
          <w:numId w:val="3"/>
        </w:numPr>
        <w:spacing w:line="360" w:lineRule="auto"/>
        <w:ind w:left="426" w:hanging="426"/>
        <w:jc w:val="both"/>
        <w:rPr>
          <w:sz w:val="24"/>
          <w:szCs w:val="24"/>
        </w:rPr>
      </w:pPr>
      <w:r w:rsidRPr="000658B1">
        <w:rPr>
          <w:color w:val="232823"/>
          <w:w w:val="105"/>
          <w:sz w:val="24"/>
          <w:szCs w:val="24"/>
        </w:rPr>
        <w:t xml:space="preserve">Vehicles may need to be </w:t>
      </w:r>
      <w:r w:rsidR="004044DE">
        <w:rPr>
          <w:color w:val="232823"/>
          <w:w w:val="105"/>
          <w:sz w:val="24"/>
          <w:szCs w:val="24"/>
        </w:rPr>
        <w:t xml:space="preserve">seized </w:t>
      </w:r>
      <w:proofErr w:type="gramStart"/>
      <w:r w:rsidR="0018320A" w:rsidRPr="000658B1">
        <w:rPr>
          <w:color w:val="232823"/>
          <w:w w:val="105"/>
          <w:sz w:val="24"/>
          <w:szCs w:val="24"/>
        </w:rPr>
        <w:t>in order to</w:t>
      </w:r>
      <w:proofErr w:type="gramEnd"/>
      <w:r w:rsidR="0018320A" w:rsidRPr="000658B1">
        <w:rPr>
          <w:color w:val="232823"/>
          <w:w w:val="105"/>
          <w:sz w:val="24"/>
          <w:szCs w:val="24"/>
        </w:rPr>
        <w:t xml:space="preserve"> enforce the law, protect the public, prevent further offending and remove potential dangers. </w:t>
      </w:r>
      <w:r w:rsidR="004044DE">
        <w:rPr>
          <w:color w:val="232823"/>
          <w:w w:val="105"/>
          <w:sz w:val="24"/>
          <w:szCs w:val="24"/>
        </w:rPr>
        <w:t>The re</w:t>
      </w:r>
      <w:r w:rsidRPr="000658B1">
        <w:rPr>
          <w:color w:val="232823"/>
          <w:w w:val="105"/>
          <w:sz w:val="24"/>
          <w:szCs w:val="24"/>
        </w:rPr>
        <w:t>moval</w:t>
      </w:r>
      <w:r w:rsidR="004044DE">
        <w:rPr>
          <w:color w:val="232823"/>
          <w:w w:val="105"/>
          <w:sz w:val="24"/>
          <w:szCs w:val="24"/>
        </w:rPr>
        <w:t xml:space="preserve"> of vehicles</w:t>
      </w:r>
      <w:r w:rsidRPr="000658B1">
        <w:rPr>
          <w:color w:val="232823"/>
          <w:w w:val="105"/>
          <w:sz w:val="24"/>
          <w:szCs w:val="24"/>
        </w:rPr>
        <w:t xml:space="preserve"> </w:t>
      </w:r>
      <w:r w:rsidR="0018320A" w:rsidRPr="000658B1">
        <w:rPr>
          <w:color w:val="232823"/>
          <w:w w:val="105"/>
          <w:sz w:val="24"/>
          <w:szCs w:val="24"/>
        </w:rPr>
        <w:t>can also help</w:t>
      </w:r>
      <w:r w:rsidR="00865430">
        <w:rPr>
          <w:color w:val="232823"/>
          <w:w w:val="105"/>
          <w:sz w:val="24"/>
          <w:szCs w:val="24"/>
        </w:rPr>
        <w:t xml:space="preserve"> </w:t>
      </w:r>
      <w:r w:rsidR="0018320A" w:rsidRPr="000658B1">
        <w:rPr>
          <w:color w:val="232823"/>
          <w:w w:val="105"/>
          <w:sz w:val="24"/>
          <w:szCs w:val="24"/>
        </w:rPr>
        <w:t xml:space="preserve">prevent theft of </w:t>
      </w:r>
      <w:r w:rsidR="00584429">
        <w:rPr>
          <w:color w:val="232823"/>
          <w:w w:val="105"/>
          <w:sz w:val="24"/>
          <w:szCs w:val="24"/>
        </w:rPr>
        <w:t xml:space="preserve">or from </w:t>
      </w:r>
      <w:r w:rsidR="004044DE">
        <w:rPr>
          <w:color w:val="232823"/>
          <w:w w:val="105"/>
          <w:sz w:val="24"/>
          <w:szCs w:val="24"/>
        </w:rPr>
        <w:t>them</w:t>
      </w:r>
      <w:r w:rsidR="0018320A" w:rsidRPr="000658B1">
        <w:rPr>
          <w:color w:val="232823"/>
          <w:w w:val="105"/>
          <w:sz w:val="24"/>
          <w:szCs w:val="24"/>
        </w:rPr>
        <w:t xml:space="preserve">, their use for criminal purposes, their becoming a focus for crime or environmental degradation and their being driven whilst in a dangerous condition (which may not be immediately apparent). </w:t>
      </w:r>
    </w:p>
    <w:p w14:paraId="4146B519" w14:textId="77777777" w:rsidR="009B60B0" w:rsidRPr="0052358B" w:rsidRDefault="009B60B0" w:rsidP="00B02E30">
      <w:pPr>
        <w:pStyle w:val="BodyText"/>
        <w:spacing w:line="360" w:lineRule="auto"/>
        <w:ind w:left="426"/>
        <w:jc w:val="both"/>
        <w:rPr>
          <w:sz w:val="24"/>
          <w:szCs w:val="24"/>
        </w:rPr>
      </w:pPr>
    </w:p>
    <w:p w14:paraId="57565497" w14:textId="1B66B170" w:rsidR="00A543DF" w:rsidRPr="00F35DEE" w:rsidRDefault="004044DE" w:rsidP="00B02E30">
      <w:pPr>
        <w:pStyle w:val="BodyText"/>
        <w:numPr>
          <w:ilvl w:val="0"/>
          <w:numId w:val="3"/>
        </w:numPr>
        <w:spacing w:line="360" w:lineRule="auto"/>
        <w:ind w:left="426" w:hanging="426"/>
        <w:jc w:val="both"/>
        <w:rPr>
          <w:sz w:val="24"/>
          <w:szCs w:val="24"/>
        </w:rPr>
      </w:pPr>
      <w:r w:rsidRPr="00F35DEE">
        <w:rPr>
          <w:color w:val="232823"/>
          <w:w w:val="105"/>
          <w:sz w:val="24"/>
          <w:szCs w:val="24"/>
        </w:rPr>
        <w:t>Vehicle seizure p</w:t>
      </w:r>
      <w:r w:rsidR="00586C31" w:rsidRPr="00F35DEE">
        <w:rPr>
          <w:color w:val="232823"/>
          <w:w w:val="105"/>
          <w:sz w:val="24"/>
          <w:szCs w:val="24"/>
        </w:rPr>
        <w:t xml:space="preserve">owers </w:t>
      </w:r>
      <w:r w:rsidR="00AF2EBA" w:rsidRPr="00F35DEE">
        <w:rPr>
          <w:color w:val="232823"/>
          <w:w w:val="105"/>
          <w:sz w:val="24"/>
          <w:szCs w:val="24"/>
        </w:rPr>
        <w:t xml:space="preserve">apply </w:t>
      </w:r>
      <w:r w:rsidR="00875621" w:rsidRPr="00F35DEE">
        <w:rPr>
          <w:color w:val="232823"/>
          <w:w w:val="105"/>
          <w:sz w:val="24"/>
          <w:szCs w:val="24"/>
        </w:rPr>
        <w:t>across a range of circumstances</w:t>
      </w:r>
      <w:r w:rsidR="00B56809" w:rsidRPr="00F35DEE">
        <w:rPr>
          <w:color w:val="232823"/>
          <w:w w:val="105"/>
          <w:sz w:val="24"/>
          <w:szCs w:val="24"/>
        </w:rPr>
        <w:t xml:space="preserve"> each regulated by legislation specific to the power</w:t>
      </w:r>
      <w:r w:rsidR="00237770" w:rsidRPr="00F35DEE">
        <w:rPr>
          <w:color w:val="232823"/>
          <w:w w:val="105"/>
          <w:sz w:val="24"/>
          <w:szCs w:val="24"/>
        </w:rPr>
        <w:t xml:space="preserve"> in question</w:t>
      </w:r>
      <w:r w:rsidR="000D7E35">
        <w:rPr>
          <w:rStyle w:val="FootnoteReference"/>
          <w:color w:val="232823"/>
          <w:w w:val="105"/>
          <w:sz w:val="24"/>
          <w:szCs w:val="24"/>
        </w:rPr>
        <w:footnoteReference w:id="1"/>
      </w:r>
      <w:r w:rsidR="00B56809" w:rsidRPr="00F35DEE">
        <w:rPr>
          <w:color w:val="232823"/>
          <w:w w:val="105"/>
          <w:sz w:val="24"/>
          <w:szCs w:val="24"/>
        </w:rPr>
        <w:t>.</w:t>
      </w:r>
      <w:r w:rsidR="00F35DEE" w:rsidRPr="00F35DEE">
        <w:rPr>
          <w:color w:val="232823"/>
          <w:w w:val="105"/>
          <w:sz w:val="24"/>
          <w:szCs w:val="24"/>
        </w:rPr>
        <w:t xml:space="preserve"> </w:t>
      </w:r>
      <w:r w:rsidR="00A86021">
        <w:rPr>
          <w:color w:val="232823"/>
          <w:w w:val="105"/>
          <w:sz w:val="24"/>
          <w:szCs w:val="24"/>
        </w:rPr>
        <w:t xml:space="preserve">There is a degree of variation between </w:t>
      </w:r>
      <w:r w:rsidR="00AF2011">
        <w:rPr>
          <w:color w:val="232823"/>
          <w:w w:val="105"/>
          <w:sz w:val="24"/>
          <w:szCs w:val="24"/>
        </w:rPr>
        <w:t xml:space="preserve">the </w:t>
      </w:r>
      <w:r w:rsidR="00A86021">
        <w:rPr>
          <w:color w:val="232823"/>
          <w:w w:val="105"/>
          <w:sz w:val="24"/>
          <w:szCs w:val="24"/>
        </w:rPr>
        <w:t>provision</w:t>
      </w:r>
      <w:r w:rsidR="00AF2011">
        <w:rPr>
          <w:color w:val="232823"/>
          <w:w w:val="105"/>
          <w:sz w:val="24"/>
          <w:szCs w:val="24"/>
        </w:rPr>
        <w:t>s</w:t>
      </w:r>
      <w:r w:rsidR="00A86021">
        <w:rPr>
          <w:color w:val="232823"/>
          <w:w w:val="105"/>
          <w:sz w:val="24"/>
          <w:szCs w:val="24"/>
        </w:rPr>
        <w:t xml:space="preserve">, but typically </w:t>
      </w:r>
      <w:r w:rsidR="00EB5EB0" w:rsidRPr="00F35DEE">
        <w:rPr>
          <w:color w:val="232823"/>
          <w:w w:val="105"/>
          <w:sz w:val="24"/>
          <w:szCs w:val="24"/>
        </w:rPr>
        <w:t xml:space="preserve">the relevant </w:t>
      </w:r>
      <w:r w:rsidR="003A6813" w:rsidRPr="00F35DEE">
        <w:rPr>
          <w:color w:val="232823"/>
          <w:w w:val="105"/>
          <w:sz w:val="24"/>
          <w:szCs w:val="24"/>
        </w:rPr>
        <w:t xml:space="preserve">legislation </w:t>
      </w:r>
      <w:r w:rsidR="00EB5EB0" w:rsidRPr="00F35DEE">
        <w:rPr>
          <w:color w:val="232823"/>
          <w:w w:val="105"/>
          <w:sz w:val="24"/>
          <w:szCs w:val="24"/>
        </w:rPr>
        <w:t xml:space="preserve">sets the procedure to be followed, provides for the fees that can be levied and by whom these must be paid, and </w:t>
      </w:r>
      <w:r w:rsidR="00586C31" w:rsidRPr="00F35DEE">
        <w:rPr>
          <w:color w:val="232823"/>
          <w:w w:val="105"/>
          <w:sz w:val="24"/>
          <w:szCs w:val="24"/>
        </w:rPr>
        <w:t xml:space="preserve">identifies </w:t>
      </w:r>
      <w:r w:rsidR="003A6813" w:rsidRPr="00F35DEE">
        <w:rPr>
          <w:color w:val="232823"/>
          <w:w w:val="105"/>
          <w:sz w:val="24"/>
          <w:szCs w:val="24"/>
        </w:rPr>
        <w:lastRenderedPageBreak/>
        <w:t xml:space="preserve">who can </w:t>
      </w:r>
      <w:r w:rsidR="00586C31" w:rsidRPr="00F35DEE">
        <w:rPr>
          <w:color w:val="232823"/>
          <w:w w:val="105"/>
          <w:sz w:val="24"/>
          <w:szCs w:val="24"/>
        </w:rPr>
        <w:t xml:space="preserve">carry out the removal, </w:t>
      </w:r>
      <w:r w:rsidR="00AF2011">
        <w:rPr>
          <w:color w:val="232823"/>
          <w:w w:val="105"/>
          <w:sz w:val="24"/>
          <w:szCs w:val="24"/>
        </w:rPr>
        <w:t xml:space="preserve">the </w:t>
      </w:r>
      <w:r w:rsidR="00586C31" w:rsidRPr="00F35DEE">
        <w:rPr>
          <w:color w:val="232823"/>
          <w:w w:val="105"/>
          <w:sz w:val="24"/>
          <w:szCs w:val="24"/>
        </w:rPr>
        <w:t>storage and</w:t>
      </w:r>
      <w:r w:rsidR="00A543DF" w:rsidRPr="00F35DEE">
        <w:rPr>
          <w:color w:val="232823"/>
          <w:w w:val="105"/>
          <w:sz w:val="24"/>
          <w:szCs w:val="24"/>
        </w:rPr>
        <w:t>, in some cases, the</w:t>
      </w:r>
      <w:r w:rsidR="00586C31" w:rsidRPr="00F35DEE">
        <w:rPr>
          <w:color w:val="232823"/>
          <w:w w:val="105"/>
          <w:sz w:val="24"/>
          <w:szCs w:val="24"/>
        </w:rPr>
        <w:t xml:space="preserve"> disposal </w:t>
      </w:r>
      <w:r w:rsidR="003A6813" w:rsidRPr="00F35DEE">
        <w:rPr>
          <w:color w:val="232823"/>
          <w:w w:val="105"/>
          <w:sz w:val="24"/>
          <w:szCs w:val="24"/>
        </w:rPr>
        <w:t>of the vehicle in question</w:t>
      </w:r>
      <w:r w:rsidR="00DA73EF" w:rsidRPr="00F35DEE">
        <w:rPr>
          <w:color w:val="232823"/>
          <w:w w:val="105"/>
          <w:sz w:val="24"/>
          <w:szCs w:val="24"/>
        </w:rPr>
        <w:t xml:space="preserve">.  This is </w:t>
      </w:r>
      <w:r w:rsidR="00A86021">
        <w:rPr>
          <w:color w:val="232823"/>
          <w:w w:val="105"/>
          <w:sz w:val="24"/>
          <w:szCs w:val="24"/>
        </w:rPr>
        <w:t>generally</w:t>
      </w:r>
      <w:r w:rsidR="00A543DF" w:rsidRPr="00F35DEE">
        <w:rPr>
          <w:color w:val="232823"/>
          <w:w w:val="105"/>
          <w:sz w:val="24"/>
          <w:szCs w:val="24"/>
        </w:rPr>
        <w:t xml:space="preserve"> the relevant Department, a Council and/or the police</w:t>
      </w:r>
      <w:r w:rsidR="00DA73EF" w:rsidRPr="00F35DEE">
        <w:rPr>
          <w:color w:val="232823"/>
          <w:w w:val="105"/>
          <w:sz w:val="24"/>
          <w:szCs w:val="24"/>
        </w:rPr>
        <w:t xml:space="preserve">, and </w:t>
      </w:r>
      <w:r w:rsidR="00BE1EEF">
        <w:rPr>
          <w:color w:val="232823"/>
          <w:w w:val="105"/>
          <w:sz w:val="24"/>
          <w:szCs w:val="24"/>
        </w:rPr>
        <w:t xml:space="preserve">normally </w:t>
      </w:r>
      <w:r w:rsidR="00DA73EF" w:rsidRPr="00F35DEE">
        <w:rPr>
          <w:color w:val="232823"/>
          <w:w w:val="105"/>
          <w:sz w:val="24"/>
          <w:szCs w:val="24"/>
        </w:rPr>
        <w:t xml:space="preserve">includes persons </w:t>
      </w:r>
      <w:proofErr w:type="spellStart"/>
      <w:r w:rsidR="00DA73EF" w:rsidRPr="00F35DEE">
        <w:rPr>
          <w:color w:val="232823"/>
          <w:w w:val="105"/>
          <w:sz w:val="24"/>
          <w:szCs w:val="24"/>
        </w:rPr>
        <w:t>authori</w:t>
      </w:r>
      <w:r w:rsidR="00B8453C">
        <w:rPr>
          <w:color w:val="232823"/>
          <w:w w:val="105"/>
          <w:sz w:val="24"/>
          <w:szCs w:val="24"/>
        </w:rPr>
        <w:t>s</w:t>
      </w:r>
      <w:r w:rsidR="00DA73EF" w:rsidRPr="00F35DEE">
        <w:rPr>
          <w:color w:val="232823"/>
          <w:w w:val="105"/>
          <w:sz w:val="24"/>
          <w:szCs w:val="24"/>
        </w:rPr>
        <w:t>ed</w:t>
      </w:r>
      <w:proofErr w:type="spellEnd"/>
      <w:r w:rsidR="00DA73EF" w:rsidRPr="00F35DEE">
        <w:rPr>
          <w:color w:val="232823"/>
          <w:w w:val="105"/>
          <w:sz w:val="24"/>
          <w:szCs w:val="24"/>
        </w:rPr>
        <w:t xml:space="preserve"> to carry out the removal, </w:t>
      </w:r>
      <w:proofErr w:type="gramStart"/>
      <w:r w:rsidR="00DA73EF" w:rsidRPr="00F35DEE">
        <w:rPr>
          <w:color w:val="232823"/>
          <w:w w:val="105"/>
          <w:sz w:val="24"/>
          <w:szCs w:val="24"/>
        </w:rPr>
        <w:t>storage</w:t>
      </w:r>
      <w:proofErr w:type="gramEnd"/>
      <w:r w:rsidR="00DA73EF" w:rsidRPr="00F35DEE">
        <w:rPr>
          <w:color w:val="232823"/>
          <w:w w:val="105"/>
          <w:sz w:val="24"/>
          <w:szCs w:val="24"/>
        </w:rPr>
        <w:t xml:space="preserve"> and disposal work on their behalf.  </w:t>
      </w:r>
    </w:p>
    <w:p w14:paraId="35B96FAA" w14:textId="77777777" w:rsidR="00A543DF" w:rsidRPr="00A543DF" w:rsidRDefault="00A543DF" w:rsidP="00B02E30">
      <w:pPr>
        <w:pStyle w:val="BodyText"/>
        <w:spacing w:line="360" w:lineRule="auto"/>
        <w:ind w:left="426"/>
        <w:jc w:val="both"/>
        <w:rPr>
          <w:sz w:val="24"/>
          <w:szCs w:val="24"/>
        </w:rPr>
      </w:pPr>
    </w:p>
    <w:p w14:paraId="352C1453" w14:textId="66AE4131" w:rsidR="00AF2011" w:rsidRPr="00AF2011" w:rsidRDefault="00E94E99" w:rsidP="00B02E30">
      <w:pPr>
        <w:pStyle w:val="BodyText"/>
        <w:numPr>
          <w:ilvl w:val="0"/>
          <w:numId w:val="3"/>
        </w:numPr>
        <w:spacing w:line="360" w:lineRule="auto"/>
        <w:ind w:left="426" w:hanging="426"/>
        <w:jc w:val="both"/>
        <w:rPr>
          <w:sz w:val="24"/>
          <w:szCs w:val="24"/>
        </w:rPr>
      </w:pPr>
      <w:r>
        <w:rPr>
          <w:color w:val="232823"/>
          <w:w w:val="105"/>
          <w:sz w:val="24"/>
          <w:szCs w:val="24"/>
        </w:rPr>
        <w:t xml:space="preserve">Where a seizure </w:t>
      </w:r>
      <w:r w:rsidR="00124A7B">
        <w:rPr>
          <w:color w:val="232823"/>
          <w:w w:val="105"/>
          <w:sz w:val="24"/>
          <w:szCs w:val="24"/>
        </w:rPr>
        <w:t>function</w:t>
      </w:r>
      <w:r w:rsidR="008C72FA">
        <w:rPr>
          <w:color w:val="232823"/>
          <w:w w:val="105"/>
          <w:sz w:val="24"/>
          <w:szCs w:val="24"/>
        </w:rPr>
        <w:t xml:space="preserve"> exists, independent contractors are</w:t>
      </w:r>
      <w:r w:rsidR="00F35DEE">
        <w:rPr>
          <w:color w:val="232823"/>
          <w:w w:val="105"/>
          <w:sz w:val="24"/>
          <w:szCs w:val="24"/>
        </w:rPr>
        <w:t xml:space="preserve"> normally </w:t>
      </w:r>
      <w:proofErr w:type="spellStart"/>
      <w:r>
        <w:rPr>
          <w:color w:val="232823"/>
          <w:w w:val="105"/>
          <w:sz w:val="24"/>
          <w:szCs w:val="24"/>
        </w:rPr>
        <w:t>authori</w:t>
      </w:r>
      <w:r w:rsidR="00321D19">
        <w:rPr>
          <w:color w:val="232823"/>
          <w:w w:val="105"/>
          <w:sz w:val="24"/>
          <w:szCs w:val="24"/>
        </w:rPr>
        <w:t>s</w:t>
      </w:r>
      <w:r>
        <w:rPr>
          <w:color w:val="232823"/>
          <w:w w:val="105"/>
          <w:sz w:val="24"/>
          <w:szCs w:val="24"/>
        </w:rPr>
        <w:t>e</w:t>
      </w:r>
      <w:r w:rsidR="00EF69C7">
        <w:rPr>
          <w:color w:val="232823"/>
          <w:w w:val="105"/>
          <w:sz w:val="24"/>
          <w:szCs w:val="24"/>
        </w:rPr>
        <w:t>d</w:t>
      </w:r>
      <w:proofErr w:type="spellEnd"/>
      <w:r>
        <w:rPr>
          <w:color w:val="232823"/>
          <w:w w:val="105"/>
          <w:sz w:val="24"/>
          <w:szCs w:val="24"/>
        </w:rPr>
        <w:t xml:space="preserve"> to carry out the removal</w:t>
      </w:r>
      <w:r w:rsidR="00AF2011">
        <w:rPr>
          <w:color w:val="232823"/>
          <w:w w:val="105"/>
          <w:sz w:val="24"/>
          <w:szCs w:val="24"/>
        </w:rPr>
        <w:t>s,</w:t>
      </w:r>
      <w:r>
        <w:rPr>
          <w:color w:val="232823"/>
          <w:w w:val="105"/>
          <w:sz w:val="24"/>
          <w:szCs w:val="24"/>
        </w:rPr>
        <w:t xml:space="preserve"> </w:t>
      </w:r>
      <w:proofErr w:type="gramStart"/>
      <w:r>
        <w:rPr>
          <w:color w:val="232823"/>
          <w:w w:val="105"/>
          <w:sz w:val="24"/>
          <w:szCs w:val="24"/>
        </w:rPr>
        <w:t>storage</w:t>
      </w:r>
      <w:proofErr w:type="gramEnd"/>
      <w:r>
        <w:rPr>
          <w:color w:val="232823"/>
          <w:w w:val="105"/>
          <w:sz w:val="24"/>
          <w:szCs w:val="24"/>
        </w:rPr>
        <w:t xml:space="preserve"> and disposal</w:t>
      </w:r>
      <w:r w:rsidR="00AF2011">
        <w:rPr>
          <w:color w:val="232823"/>
          <w:w w:val="105"/>
          <w:sz w:val="24"/>
          <w:szCs w:val="24"/>
        </w:rPr>
        <w:t>s</w:t>
      </w:r>
      <w:r>
        <w:rPr>
          <w:color w:val="232823"/>
          <w:w w:val="105"/>
          <w:sz w:val="24"/>
          <w:szCs w:val="24"/>
        </w:rPr>
        <w:t xml:space="preserve">.    </w:t>
      </w:r>
      <w:r w:rsidR="00E17011" w:rsidRPr="008F0143">
        <w:rPr>
          <w:color w:val="232823"/>
          <w:w w:val="105"/>
          <w:sz w:val="24"/>
          <w:szCs w:val="24"/>
        </w:rPr>
        <w:t>The fees levied are used to pay the</w:t>
      </w:r>
      <w:r w:rsidR="00E17011">
        <w:rPr>
          <w:color w:val="232823"/>
          <w:w w:val="105"/>
          <w:sz w:val="24"/>
          <w:szCs w:val="24"/>
        </w:rPr>
        <w:t xml:space="preserve"> </w:t>
      </w:r>
      <w:r w:rsidR="00AF2011">
        <w:rPr>
          <w:color w:val="232823"/>
          <w:w w:val="105"/>
          <w:sz w:val="24"/>
          <w:szCs w:val="24"/>
        </w:rPr>
        <w:t>contractors</w:t>
      </w:r>
      <w:r w:rsidR="006A49E8">
        <w:rPr>
          <w:color w:val="232823"/>
          <w:w w:val="105"/>
          <w:sz w:val="24"/>
          <w:szCs w:val="24"/>
        </w:rPr>
        <w:t>.</w:t>
      </w:r>
    </w:p>
    <w:p w14:paraId="77147F61" w14:textId="77777777" w:rsidR="00AF2011" w:rsidRDefault="00AF2011" w:rsidP="00B02E30">
      <w:pPr>
        <w:pStyle w:val="ListParagraph"/>
        <w:spacing w:line="360" w:lineRule="auto"/>
        <w:rPr>
          <w:color w:val="232823"/>
          <w:w w:val="105"/>
          <w:sz w:val="24"/>
          <w:szCs w:val="24"/>
        </w:rPr>
      </w:pPr>
    </w:p>
    <w:p w14:paraId="3C0199E7" w14:textId="43DC8330" w:rsidR="006D4B24" w:rsidRDefault="00E94E99" w:rsidP="00B02E30">
      <w:pPr>
        <w:pStyle w:val="BodyText"/>
        <w:numPr>
          <w:ilvl w:val="0"/>
          <w:numId w:val="3"/>
        </w:numPr>
        <w:spacing w:line="360" w:lineRule="auto"/>
        <w:ind w:left="426" w:hanging="426"/>
        <w:jc w:val="both"/>
        <w:rPr>
          <w:sz w:val="24"/>
          <w:szCs w:val="24"/>
        </w:rPr>
      </w:pPr>
      <w:r>
        <w:rPr>
          <w:color w:val="232823"/>
          <w:w w:val="105"/>
          <w:sz w:val="24"/>
          <w:szCs w:val="24"/>
        </w:rPr>
        <w:t>In early 2023 an uplift to the equivalent statutory fees in E</w:t>
      </w:r>
      <w:r w:rsidR="00AF2011">
        <w:rPr>
          <w:color w:val="232823"/>
          <w:w w:val="105"/>
          <w:sz w:val="24"/>
          <w:szCs w:val="24"/>
        </w:rPr>
        <w:t xml:space="preserve">ngland and Wales </w:t>
      </w:r>
      <w:r>
        <w:rPr>
          <w:color w:val="232823"/>
          <w:w w:val="105"/>
          <w:sz w:val="24"/>
          <w:szCs w:val="24"/>
        </w:rPr>
        <w:t xml:space="preserve">led to </w:t>
      </w:r>
      <w:r w:rsidR="00A1489A">
        <w:rPr>
          <w:color w:val="232823"/>
          <w:w w:val="105"/>
          <w:sz w:val="24"/>
          <w:szCs w:val="24"/>
        </w:rPr>
        <w:t xml:space="preserve">contractors raising concerns about </w:t>
      </w:r>
      <w:r w:rsidR="00F31AB1">
        <w:rPr>
          <w:color w:val="232823"/>
          <w:w w:val="105"/>
          <w:sz w:val="24"/>
          <w:szCs w:val="24"/>
        </w:rPr>
        <w:t xml:space="preserve">the </w:t>
      </w:r>
      <w:r w:rsidR="00A1489A">
        <w:rPr>
          <w:color w:val="232823"/>
          <w:w w:val="105"/>
          <w:sz w:val="24"/>
          <w:szCs w:val="24"/>
        </w:rPr>
        <w:t>economic viability of continuing th</w:t>
      </w:r>
      <w:r w:rsidR="00F31AB1">
        <w:rPr>
          <w:color w:val="232823"/>
          <w:w w:val="105"/>
          <w:sz w:val="24"/>
          <w:szCs w:val="24"/>
        </w:rPr>
        <w:t xml:space="preserve">is </w:t>
      </w:r>
      <w:r w:rsidR="00A1489A">
        <w:rPr>
          <w:color w:val="232823"/>
          <w:w w:val="105"/>
          <w:sz w:val="24"/>
          <w:szCs w:val="24"/>
        </w:rPr>
        <w:t>work</w:t>
      </w:r>
      <w:r w:rsidR="00F31AB1">
        <w:rPr>
          <w:color w:val="232823"/>
          <w:w w:val="105"/>
          <w:sz w:val="24"/>
          <w:szCs w:val="24"/>
        </w:rPr>
        <w:t xml:space="preserve"> in Northern </w:t>
      </w:r>
      <w:r w:rsidR="00124A7B">
        <w:rPr>
          <w:color w:val="232823"/>
          <w:w w:val="105"/>
          <w:sz w:val="24"/>
          <w:szCs w:val="24"/>
        </w:rPr>
        <w:t>Ireland and</w:t>
      </w:r>
      <w:r w:rsidR="00A1489A">
        <w:rPr>
          <w:color w:val="232823"/>
          <w:w w:val="105"/>
          <w:sz w:val="24"/>
          <w:szCs w:val="24"/>
        </w:rPr>
        <w:t xml:space="preserve"> </w:t>
      </w:r>
      <w:r>
        <w:rPr>
          <w:color w:val="232823"/>
          <w:w w:val="105"/>
          <w:sz w:val="24"/>
          <w:szCs w:val="24"/>
        </w:rPr>
        <w:t>call</w:t>
      </w:r>
      <w:r w:rsidR="0089606C">
        <w:rPr>
          <w:color w:val="232823"/>
          <w:w w:val="105"/>
          <w:sz w:val="24"/>
          <w:szCs w:val="24"/>
        </w:rPr>
        <w:t>ing</w:t>
      </w:r>
      <w:r>
        <w:rPr>
          <w:color w:val="232823"/>
          <w:w w:val="105"/>
          <w:sz w:val="24"/>
          <w:szCs w:val="24"/>
        </w:rPr>
        <w:t xml:space="preserve"> for</w:t>
      </w:r>
      <w:r w:rsidR="00F31AB1">
        <w:rPr>
          <w:color w:val="232823"/>
          <w:w w:val="105"/>
          <w:sz w:val="24"/>
          <w:szCs w:val="24"/>
        </w:rPr>
        <w:t xml:space="preserve"> the</w:t>
      </w:r>
      <w:r>
        <w:rPr>
          <w:color w:val="232823"/>
          <w:w w:val="105"/>
          <w:sz w:val="24"/>
          <w:szCs w:val="24"/>
        </w:rPr>
        <w:t xml:space="preserve"> fees </w:t>
      </w:r>
      <w:r w:rsidR="001D1C5F">
        <w:rPr>
          <w:color w:val="232823"/>
          <w:w w:val="105"/>
          <w:sz w:val="24"/>
          <w:szCs w:val="24"/>
        </w:rPr>
        <w:t xml:space="preserve">set by the Department of Justice </w:t>
      </w:r>
      <w:r>
        <w:rPr>
          <w:color w:val="232823"/>
          <w:w w:val="105"/>
          <w:sz w:val="24"/>
          <w:szCs w:val="24"/>
        </w:rPr>
        <w:t xml:space="preserve">to be raised. </w:t>
      </w:r>
    </w:p>
    <w:p w14:paraId="7F990D70" w14:textId="18F3E6D9" w:rsidR="0018320A" w:rsidRPr="00575D3B" w:rsidRDefault="0018320A" w:rsidP="00B02E30">
      <w:pPr>
        <w:pStyle w:val="BodyText"/>
        <w:spacing w:line="360" w:lineRule="auto"/>
        <w:jc w:val="both"/>
        <w:rPr>
          <w:color w:val="232823"/>
          <w:w w:val="105"/>
          <w:sz w:val="24"/>
          <w:szCs w:val="24"/>
        </w:rPr>
      </w:pPr>
    </w:p>
    <w:p w14:paraId="707213A4" w14:textId="605517C5" w:rsidR="0018320A" w:rsidRPr="00C636CE" w:rsidRDefault="007F04F2" w:rsidP="00B02E30">
      <w:pPr>
        <w:pStyle w:val="BodyText"/>
        <w:spacing w:line="360" w:lineRule="auto"/>
        <w:jc w:val="both"/>
        <w:rPr>
          <w:b/>
          <w:bCs/>
          <w:color w:val="70185B"/>
          <w:w w:val="105"/>
          <w:sz w:val="36"/>
          <w:szCs w:val="36"/>
        </w:rPr>
      </w:pPr>
      <w:r w:rsidRPr="00C636CE">
        <w:rPr>
          <w:b/>
          <w:bCs/>
          <w:color w:val="70185B"/>
          <w:w w:val="105"/>
          <w:sz w:val="36"/>
          <w:szCs w:val="36"/>
        </w:rPr>
        <w:t>This consultation</w:t>
      </w:r>
    </w:p>
    <w:p w14:paraId="6EFC387D" w14:textId="77777777" w:rsidR="00427002" w:rsidRDefault="00427002" w:rsidP="00B02E30">
      <w:pPr>
        <w:pStyle w:val="BodyText"/>
        <w:spacing w:line="360" w:lineRule="auto"/>
        <w:ind w:left="426"/>
        <w:jc w:val="both"/>
        <w:rPr>
          <w:color w:val="232823"/>
          <w:w w:val="105"/>
          <w:sz w:val="24"/>
          <w:szCs w:val="24"/>
        </w:rPr>
      </w:pPr>
    </w:p>
    <w:p w14:paraId="0C15995E" w14:textId="2FEEB5E4" w:rsidR="00E2331D" w:rsidRPr="00D86F9A" w:rsidRDefault="006A49E8" w:rsidP="00B02E30">
      <w:pPr>
        <w:pStyle w:val="BodyText"/>
        <w:numPr>
          <w:ilvl w:val="0"/>
          <w:numId w:val="3"/>
        </w:numPr>
        <w:spacing w:line="360" w:lineRule="auto"/>
        <w:ind w:left="426" w:hanging="426"/>
        <w:jc w:val="both"/>
        <w:rPr>
          <w:color w:val="232823"/>
          <w:w w:val="105"/>
          <w:sz w:val="24"/>
          <w:szCs w:val="24"/>
        </w:rPr>
      </w:pPr>
      <w:r>
        <w:rPr>
          <w:sz w:val="24"/>
          <w:szCs w:val="24"/>
        </w:rPr>
        <w:t>T</w:t>
      </w:r>
      <w:r w:rsidR="00F35DEE" w:rsidRPr="00D86F9A">
        <w:rPr>
          <w:sz w:val="24"/>
          <w:szCs w:val="24"/>
        </w:rPr>
        <w:t xml:space="preserve">he Department of Justice is responsible for </w:t>
      </w:r>
      <w:proofErr w:type="gramStart"/>
      <w:r w:rsidR="00E2331D" w:rsidRPr="00D86F9A">
        <w:rPr>
          <w:sz w:val="24"/>
          <w:szCs w:val="24"/>
        </w:rPr>
        <w:t>a number of</w:t>
      </w:r>
      <w:proofErr w:type="gramEnd"/>
      <w:r w:rsidR="00E2331D" w:rsidRPr="00D86F9A">
        <w:rPr>
          <w:sz w:val="24"/>
          <w:szCs w:val="24"/>
        </w:rPr>
        <w:t xml:space="preserve"> the Regulations governing vehicle seizure powers. </w:t>
      </w:r>
    </w:p>
    <w:p w14:paraId="05EA576B" w14:textId="77777777" w:rsidR="00E2331D" w:rsidRPr="00E2331D" w:rsidRDefault="00E2331D" w:rsidP="00B02E30">
      <w:pPr>
        <w:pStyle w:val="BodyText"/>
        <w:spacing w:line="360" w:lineRule="auto"/>
        <w:ind w:left="426"/>
        <w:jc w:val="both"/>
        <w:rPr>
          <w:color w:val="232823"/>
          <w:w w:val="105"/>
          <w:sz w:val="24"/>
          <w:szCs w:val="24"/>
        </w:rPr>
      </w:pPr>
    </w:p>
    <w:p w14:paraId="63687FB9" w14:textId="77E093EE" w:rsidR="0018320A" w:rsidRPr="008611AA" w:rsidRDefault="0018320A" w:rsidP="00B02E30">
      <w:pPr>
        <w:pStyle w:val="BodyText"/>
        <w:numPr>
          <w:ilvl w:val="0"/>
          <w:numId w:val="3"/>
        </w:numPr>
        <w:spacing w:line="360" w:lineRule="auto"/>
        <w:ind w:left="426" w:hanging="426"/>
        <w:jc w:val="both"/>
        <w:rPr>
          <w:color w:val="232823"/>
          <w:w w:val="105"/>
          <w:sz w:val="24"/>
          <w:szCs w:val="24"/>
        </w:rPr>
      </w:pPr>
      <w:r w:rsidRPr="008611AA">
        <w:rPr>
          <w:color w:val="232823"/>
          <w:w w:val="105"/>
          <w:sz w:val="24"/>
          <w:szCs w:val="24"/>
        </w:rPr>
        <w:t>This consultation concern</w:t>
      </w:r>
      <w:r w:rsidR="00E14685">
        <w:rPr>
          <w:color w:val="232823"/>
          <w:w w:val="105"/>
          <w:sz w:val="24"/>
          <w:szCs w:val="24"/>
        </w:rPr>
        <w:t xml:space="preserve">s </w:t>
      </w:r>
      <w:r w:rsidR="008F0143">
        <w:rPr>
          <w:color w:val="232823"/>
          <w:w w:val="105"/>
          <w:sz w:val="24"/>
          <w:szCs w:val="24"/>
        </w:rPr>
        <w:t>f</w:t>
      </w:r>
      <w:r w:rsidR="001C144D">
        <w:rPr>
          <w:color w:val="232823"/>
          <w:w w:val="105"/>
          <w:sz w:val="24"/>
          <w:szCs w:val="24"/>
        </w:rPr>
        <w:t>e</w:t>
      </w:r>
      <w:r w:rsidR="00E14685">
        <w:rPr>
          <w:color w:val="232823"/>
          <w:w w:val="105"/>
          <w:sz w:val="24"/>
          <w:szCs w:val="24"/>
        </w:rPr>
        <w:t xml:space="preserve">es </w:t>
      </w:r>
      <w:r w:rsidR="008F0143">
        <w:rPr>
          <w:color w:val="232823"/>
          <w:w w:val="105"/>
          <w:sz w:val="24"/>
          <w:szCs w:val="24"/>
        </w:rPr>
        <w:t xml:space="preserve">set </w:t>
      </w:r>
      <w:r w:rsidR="006A49E8">
        <w:rPr>
          <w:color w:val="232823"/>
          <w:w w:val="105"/>
          <w:sz w:val="24"/>
          <w:szCs w:val="24"/>
        </w:rPr>
        <w:t xml:space="preserve">in Regulations </w:t>
      </w:r>
      <w:r w:rsidR="008F0143">
        <w:rPr>
          <w:color w:val="232823"/>
          <w:w w:val="105"/>
          <w:sz w:val="24"/>
          <w:szCs w:val="24"/>
        </w:rPr>
        <w:t xml:space="preserve">by the Department of Justice </w:t>
      </w:r>
      <w:r w:rsidR="00A6377D">
        <w:rPr>
          <w:color w:val="232823"/>
          <w:w w:val="105"/>
          <w:sz w:val="24"/>
          <w:szCs w:val="24"/>
        </w:rPr>
        <w:t xml:space="preserve">for </w:t>
      </w:r>
      <w:r w:rsidR="0088587B">
        <w:rPr>
          <w:color w:val="232823"/>
          <w:w w:val="105"/>
          <w:sz w:val="24"/>
          <w:szCs w:val="24"/>
        </w:rPr>
        <w:t xml:space="preserve">the </w:t>
      </w:r>
      <w:r w:rsidR="00E14685">
        <w:rPr>
          <w:color w:val="232823"/>
          <w:w w:val="105"/>
          <w:sz w:val="24"/>
          <w:szCs w:val="24"/>
        </w:rPr>
        <w:t xml:space="preserve">removal, </w:t>
      </w:r>
      <w:proofErr w:type="gramStart"/>
      <w:r w:rsidR="00E14685">
        <w:rPr>
          <w:color w:val="232823"/>
          <w:w w:val="105"/>
          <w:sz w:val="24"/>
          <w:szCs w:val="24"/>
        </w:rPr>
        <w:t>storage</w:t>
      </w:r>
      <w:proofErr w:type="gramEnd"/>
      <w:r w:rsidR="00E14685">
        <w:rPr>
          <w:color w:val="232823"/>
          <w:w w:val="105"/>
          <w:sz w:val="24"/>
          <w:szCs w:val="24"/>
        </w:rPr>
        <w:t xml:space="preserve"> and disposal of vehicles where</w:t>
      </w:r>
      <w:r w:rsidRPr="008611AA">
        <w:rPr>
          <w:color w:val="232823"/>
          <w:w w:val="105"/>
          <w:sz w:val="24"/>
          <w:szCs w:val="24"/>
        </w:rPr>
        <w:t xml:space="preserve">: </w:t>
      </w:r>
    </w:p>
    <w:p w14:paraId="3AF8D3DE" w14:textId="65EED5DE" w:rsidR="0018320A" w:rsidRPr="008611AA" w:rsidRDefault="0018320A" w:rsidP="00B02E30">
      <w:pPr>
        <w:pStyle w:val="BodyText"/>
        <w:numPr>
          <w:ilvl w:val="0"/>
          <w:numId w:val="2"/>
        </w:numPr>
        <w:spacing w:line="360" w:lineRule="auto"/>
        <w:jc w:val="both"/>
        <w:rPr>
          <w:sz w:val="24"/>
          <w:szCs w:val="24"/>
        </w:rPr>
      </w:pPr>
      <w:r w:rsidRPr="008611AA">
        <w:rPr>
          <w:sz w:val="24"/>
          <w:szCs w:val="24"/>
        </w:rPr>
        <w:t xml:space="preserve">a vehicle is driven without </w:t>
      </w:r>
      <w:proofErr w:type="gramStart"/>
      <w:r w:rsidRPr="008611AA">
        <w:rPr>
          <w:sz w:val="24"/>
          <w:szCs w:val="24"/>
        </w:rPr>
        <w:t>insurance;</w:t>
      </w:r>
      <w:proofErr w:type="gramEnd"/>
    </w:p>
    <w:p w14:paraId="76E4C88E" w14:textId="168F925F" w:rsidR="0018320A" w:rsidRPr="008611AA" w:rsidRDefault="0018320A" w:rsidP="00B02E30">
      <w:pPr>
        <w:pStyle w:val="BodyText"/>
        <w:numPr>
          <w:ilvl w:val="0"/>
          <w:numId w:val="2"/>
        </w:numPr>
        <w:spacing w:line="360" w:lineRule="auto"/>
        <w:jc w:val="both"/>
        <w:rPr>
          <w:sz w:val="24"/>
          <w:szCs w:val="24"/>
        </w:rPr>
      </w:pPr>
      <w:r w:rsidRPr="008611AA">
        <w:rPr>
          <w:sz w:val="24"/>
          <w:szCs w:val="24"/>
        </w:rPr>
        <w:t xml:space="preserve">a vehicle is driven carelessly, </w:t>
      </w:r>
      <w:proofErr w:type="gramStart"/>
      <w:r w:rsidRPr="008611AA">
        <w:rPr>
          <w:sz w:val="24"/>
          <w:szCs w:val="24"/>
        </w:rPr>
        <w:t>inconsiderately</w:t>
      </w:r>
      <w:proofErr w:type="gramEnd"/>
      <w:r w:rsidRPr="008611AA">
        <w:rPr>
          <w:sz w:val="24"/>
          <w:szCs w:val="24"/>
        </w:rPr>
        <w:t xml:space="preserve"> or </w:t>
      </w:r>
      <w:r w:rsidR="00E749F2">
        <w:rPr>
          <w:sz w:val="24"/>
          <w:szCs w:val="24"/>
        </w:rPr>
        <w:t xml:space="preserve">illegally </w:t>
      </w:r>
      <w:r w:rsidRPr="008611AA">
        <w:rPr>
          <w:sz w:val="24"/>
          <w:szCs w:val="24"/>
        </w:rPr>
        <w:t>off-road in a manner causing alarm, distress or annoyance; and</w:t>
      </w:r>
    </w:p>
    <w:p w14:paraId="07CADA9D" w14:textId="33DC1D1F" w:rsidR="0018320A" w:rsidRDefault="0018320A" w:rsidP="00B02E30">
      <w:pPr>
        <w:pStyle w:val="BodyText"/>
        <w:numPr>
          <w:ilvl w:val="0"/>
          <w:numId w:val="2"/>
        </w:numPr>
        <w:spacing w:line="360" w:lineRule="auto"/>
        <w:jc w:val="both"/>
        <w:rPr>
          <w:sz w:val="24"/>
          <w:szCs w:val="24"/>
        </w:rPr>
      </w:pPr>
      <w:r w:rsidRPr="008611AA">
        <w:rPr>
          <w:sz w:val="24"/>
          <w:szCs w:val="24"/>
        </w:rPr>
        <w:t xml:space="preserve">a vehicle seizure order is made where a person has </w:t>
      </w:r>
      <w:r w:rsidR="002B1006">
        <w:rPr>
          <w:sz w:val="24"/>
          <w:szCs w:val="24"/>
        </w:rPr>
        <w:t xml:space="preserve">failed to pay </w:t>
      </w:r>
      <w:r w:rsidRPr="008611AA">
        <w:rPr>
          <w:sz w:val="24"/>
          <w:szCs w:val="24"/>
        </w:rPr>
        <w:t xml:space="preserve">a </w:t>
      </w:r>
      <w:r w:rsidR="00E749F2">
        <w:rPr>
          <w:sz w:val="24"/>
          <w:szCs w:val="24"/>
        </w:rPr>
        <w:t xml:space="preserve">court-imposed </w:t>
      </w:r>
      <w:r w:rsidRPr="008611AA">
        <w:rPr>
          <w:sz w:val="24"/>
          <w:szCs w:val="24"/>
        </w:rPr>
        <w:t>fine or other penalty</w:t>
      </w:r>
      <w:r w:rsidR="006D4B24">
        <w:rPr>
          <w:sz w:val="24"/>
          <w:szCs w:val="24"/>
        </w:rPr>
        <w:t>.</w:t>
      </w:r>
    </w:p>
    <w:p w14:paraId="3B155E6F" w14:textId="77777777" w:rsidR="00C554CC" w:rsidRPr="00C554CC" w:rsidRDefault="00C554CC" w:rsidP="00B02E30">
      <w:pPr>
        <w:pStyle w:val="BodyText"/>
        <w:spacing w:line="360" w:lineRule="auto"/>
        <w:ind w:left="426"/>
        <w:jc w:val="both"/>
        <w:rPr>
          <w:color w:val="000000" w:themeColor="text1"/>
          <w:w w:val="105"/>
          <w:sz w:val="24"/>
          <w:szCs w:val="24"/>
        </w:rPr>
      </w:pPr>
    </w:p>
    <w:p w14:paraId="405B89C0" w14:textId="77777777" w:rsidR="0052358B" w:rsidRDefault="0052358B" w:rsidP="00B02E30">
      <w:pPr>
        <w:spacing w:line="360" w:lineRule="auto"/>
        <w:jc w:val="both"/>
        <w:rPr>
          <w:rFonts w:ascii="Arial" w:hAnsi="Arial" w:cs="Arial"/>
          <w:b/>
          <w:bCs/>
          <w:color w:val="70185B"/>
          <w:w w:val="105"/>
          <w:sz w:val="40"/>
          <w:szCs w:val="40"/>
        </w:rPr>
      </w:pPr>
    </w:p>
    <w:p w14:paraId="516DFFC5" w14:textId="77777777" w:rsidR="0052358B" w:rsidRDefault="0052358B" w:rsidP="00B02E30">
      <w:pPr>
        <w:spacing w:line="360" w:lineRule="auto"/>
        <w:jc w:val="both"/>
        <w:rPr>
          <w:rFonts w:ascii="Arial" w:hAnsi="Arial" w:cs="Arial"/>
          <w:b/>
          <w:bCs/>
          <w:color w:val="70185B"/>
          <w:w w:val="105"/>
          <w:sz w:val="40"/>
          <w:szCs w:val="40"/>
        </w:rPr>
      </w:pPr>
    </w:p>
    <w:p w14:paraId="3C2557E6" w14:textId="77777777" w:rsidR="00090696" w:rsidRDefault="00090696" w:rsidP="00B02E30">
      <w:pPr>
        <w:spacing w:line="360" w:lineRule="auto"/>
        <w:jc w:val="both"/>
        <w:rPr>
          <w:rFonts w:ascii="Arial" w:hAnsi="Arial" w:cs="Arial"/>
          <w:b/>
          <w:bCs/>
          <w:color w:val="70185B"/>
          <w:w w:val="105"/>
          <w:sz w:val="40"/>
          <w:szCs w:val="40"/>
        </w:rPr>
      </w:pPr>
    </w:p>
    <w:p w14:paraId="354ECB52" w14:textId="77777777" w:rsidR="00090696" w:rsidRDefault="00090696" w:rsidP="00B02E30">
      <w:pPr>
        <w:spacing w:line="360" w:lineRule="auto"/>
        <w:jc w:val="both"/>
        <w:rPr>
          <w:rFonts w:ascii="Arial" w:hAnsi="Arial" w:cs="Arial"/>
          <w:b/>
          <w:bCs/>
          <w:color w:val="70185B"/>
          <w:w w:val="105"/>
          <w:sz w:val="40"/>
          <w:szCs w:val="40"/>
        </w:rPr>
      </w:pPr>
    </w:p>
    <w:p w14:paraId="5433160C" w14:textId="5D853DDD" w:rsidR="0018320A" w:rsidRPr="00C636CE" w:rsidRDefault="0018320A" w:rsidP="00B02E30">
      <w:pPr>
        <w:spacing w:line="360" w:lineRule="auto"/>
        <w:jc w:val="both"/>
        <w:rPr>
          <w:rFonts w:ascii="Arial" w:hAnsi="Arial" w:cs="Arial"/>
          <w:b/>
          <w:bCs/>
          <w:sz w:val="36"/>
          <w:szCs w:val="36"/>
        </w:rPr>
      </w:pPr>
      <w:r w:rsidRPr="00C636CE">
        <w:rPr>
          <w:rFonts w:ascii="Arial" w:hAnsi="Arial" w:cs="Arial"/>
          <w:b/>
          <w:bCs/>
          <w:color w:val="70185B"/>
          <w:w w:val="105"/>
          <w:sz w:val="36"/>
          <w:szCs w:val="36"/>
        </w:rPr>
        <w:lastRenderedPageBreak/>
        <w:t xml:space="preserve">Current </w:t>
      </w:r>
      <w:r w:rsidR="00C554CC" w:rsidRPr="00C636CE">
        <w:rPr>
          <w:rFonts w:ascii="Arial" w:hAnsi="Arial" w:cs="Arial"/>
          <w:b/>
          <w:bCs/>
          <w:color w:val="70185B"/>
          <w:w w:val="105"/>
          <w:sz w:val="36"/>
          <w:szCs w:val="36"/>
        </w:rPr>
        <w:t>fees</w:t>
      </w:r>
    </w:p>
    <w:p w14:paraId="5019189D" w14:textId="510E9529" w:rsidR="006B7838" w:rsidRPr="003A732F" w:rsidRDefault="0018320A" w:rsidP="00B02E30">
      <w:pPr>
        <w:pStyle w:val="BodyText"/>
        <w:numPr>
          <w:ilvl w:val="0"/>
          <w:numId w:val="3"/>
        </w:numPr>
        <w:spacing w:line="360" w:lineRule="auto"/>
        <w:ind w:left="426" w:hanging="426"/>
        <w:jc w:val="both"/>
        <w:rPr>
          <w:b/>
          <w:sz w:val="24"/>
          <w:szCs w:val="24"/>
        </w:rPr>
      </w:pPr>
      <w:r w:rsidRPr="003A732F">
        <w:rPr>
          <w:color w:val="000000" w:themeColor="text1"/>
          <w:w w:val="105"/>
          <w:sz w:val="24"/>
          <w:szCs w:val="24"/>
        </w:rPr>
        <w:t xml:space="preserve">The </w:t>
      </w:r>
      <w:r w:rsidR="00A86021" w:rsidRPr="003A732F">
        <w:rPr>
          <w:color w:val="000000" w:themeColor="text1"/>
          <w:w w:val="105"/>
          <w:sz w:val="24"/>
          <w:szCs w:val="24"/>
        </w:rPr>
        <w:t xml:space="preserve">tables below set out the fees </w:t>
      </w:r>
      <w:r w:rsidR="00CB2658" w:rsidRPr="003A732F">
        <w:rPr>
          <w:color w:val="000000" w:themeColor="text1"/>
          <w:w w:val="105"/>
          <w:sz w:val="24"/>
          <w:szCs w:val="24"/>
        </w:rPr>
        <w:t xml:space="preserve">for removal, storage and disposal work </w:t>
      </w:r>
      <w:r w:rsidR="00A86021" w:rsidRPr="003A732F">
        <w:rPr>
          <w:color w:val="000000" w:themeColor="text1"/>
          <w:w w:val="105"/>
          <w:sz w:val="24"/>
          <w:szCs w:val="24"/>
        </w:rPr>
        <w:t>currently prescribed in each of the relevant D</w:t>
      </w:r>
      <w:r w:rsidR="008876E3" w:rsidRPr="003A732F">
        <w:rPr>
          <w:color w:val="000000" w:themeColor="text1"/>
          <w:w w:val="105"/>
          <w:sz w:val="24"/>
          <w:szCs w:val="24"/>
        </w:rPr>
        <w:t>epartment of Justice R</w:t>
      </w:r>
      <w:r w:rsidR="00A86021" w:rsidRPr="003A732F">
        <w:rPr>
          <w:color w:val="000000" w:themeColor="text1"/>
          <w:w w:val="105"/>
          <w:sz w:val="24"/>
          <w:szCs w:val="24"/>
        </w:rPr>
        <w:t>egulations</w:t>
      </w:r>
      <w:r w:rsidRPr="003A732F">
        <w:rPr>
          <w:color w:val="212621"/>
          <w:w w:val="105"/>
          <w:sz w:val="24"/>
          <w:szCs w:val="24"/>
        </w:rPr>
        <w:t xml:space="preserve">. </w:t>
      </w:r>
    </w:p>
    <w:p w14:paraId="52E24783" w14:textId="5DFFBC80" w:rsidR="0018320A" w:rsidRPr="008611AA" w:rsidRDefault="0018320A" w:rsidP="00B02E30">
      <w:pPr>
        <w:pStyle w:val="BodyText"/>
        <w:spacing w:line="360" w:lineRule="auto"/>
        <w:jc w:val="both"/>
        <w:rPr>
          <w:rFonts w:eastAsia="Times New Roman"/>
          <w:b/>
          <w:bCs/>
          <w:color w:val="000000"/>
          <w:sz w:val="24"/>
          <w:szCs w:val="24"/>
          <w:lang w:bidi="ar-SA"/>
        </w:rPr>
      </w:pPr>
      <w:r w:rsidRPr="008611AA">
        <w:rPr>
          <w:b/>
          <w:bCs/>
          <w:color w:val="000000"/>
          <w:sz w:val="24"/>
          <w:szCs w:val="24"/>
        </w:rPr>
        <w:t xml:space="preserve"> </w:t>
      </w:r>
    </w:p>
    <w:tbl>
      <w:tblPr>
        <w:tblW w:w="5000" w:type="pct"/>
        <w:tblCellMar>
          <w:left w:w="0" w:type="dxa"/>
          <w:right w:w="0" w:type="dxa"/>
        </w:tblCellMar>
        <w:tblLook w:val="04A0" w:firstRow="1" w:lastRow="0" w:firstColumn="1" w:lastColumn="0" w:noHBand="0" w:noVBand="1"/>
      </w:tblPr>
      <w:tblGrid>
        <w:gridCol w:w="3113"/>
        <w:gridCol w:w="1434"/>
        <w:gridCol w:w="2041"/>
        <w:gridCol w:w="1985"/>
        <w:gridCol w:w="1511"/>
      </w:tblGrid>
      <w:tr w:rsidR="00F97CE1" w:rsidRPr="008611AA" w14:paraId="07F55040" w14:textId="77777777" w:rsidTr="00F97CE1">
        <w:trPr>
          <w:tblHeader/>
        </w:trPr>
        <w:tc>
          <w:tcPr>
            <w:tcW w:w="5000" w:type="pct"/>
            <w:gridSpan w:val="5"/>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tcPr>
          <w:p w14:paraId="00D50A35" w14:textId="1A0BE471" w:rsidR="00F97CE1" w:rsidRPr="00007531" w:rsidRDefault="00F97CE1" w:rsidP="0004182C">
            <w:pPr>
              <w:pStyle w:val="Title"/>
              <w:spacing w:line="276" w:lineRule="auto"/>
              <w:rPr>
                <w:rFonts w:ascii="Arial" w:hAnsi="Arial" w:cs="Arial"/>
                <w:b/>
                <w:bCs/>
                <w:i/>
                <w:iCs/>
                <w:sz w:val="24"/>
                <w:szCs w:val="24"/>
              </w:rPr>
            </w:pPr>
            <w:r w:rsidRPr="00007531">
              <w:rPr>
                <w:rFonts w:ascii="Arial" w:hAnsi="Arial" w:cs="Arial"/>
                <w:b/>
                <w:bCs/>
                <w:sz w:val="24"/>
                <w:szCs w:val="24"/>
              </w:rPr>
              <w:t xml:space="preserve">Table 1:  Removal </w:t>
            </w:r>
            <w:r w:rsidR="003624D4">
              <w:rPr>
                <w:rFonts w:ascii="Arial" w:hAnsi="Arial" w:cs="Arial"/>
                <w:b/>
                <w:bCs/>
                <w:sz w:val="24"/>
                <w:szCs w:val="24"/>
              </w:rPr>
              <w:t>fee</w:t>
            </w:r>
            <w:r w:rsidRPr="00007531">
              <w:rPr>
                <w:rFonts w:ascii="Arial" w:hAnsi="Arial" w:cs="Arial"/>
                <w:b/>
                <w:bCs/>
                <w:sz w:val="24"/>
                <w:szCs w:val="24"/>
              </w:rPr>
              <w:t>s</w:t>
            </w:r>
          </w:p>
        </w:tc>
      </w:tr>
      <w:tr w:rsidR="00F97CE1" w:rsidRPr="008611AA" w14:paraId="07C0F532" w14:textId="77777777" w:rsidTr="00F97CE1">
        <w:trPr>
          <w:tblHeader/>
        </w:trPr>
        <w:tc>
          <w:tcPr>
            <w:tcW w:w="154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2EF338CB" w14:textId="77777777" w:rsidR="0018320A" w:rsidRPr="008611AA" w:rsidRDefault="0018320A" w:rsidP="0004182C">
            <w:pPr>
              <w:spacing w:line="276" w:lineRule="auto"/>
              <w:rPr>
                <w:rFonts w:ascii="Arial" w:hAnsi="Arial" w:cs="Arial"/>
                <w:b/>
                <w:i/>
                <w:iCs/>
                <w:color w:val="000000"/>
                <w:sz w:val="24"/>
                <w:szCs w:val="24"/>
              </w:rPr>
            </w:pPr>
            <w:r w:rsidRPr="008611AA">
              <w:rPr>
                <w:rFonts w:ascii="Arial" w:hAnsi="Arial" w:cs="Arial"/>
                <w:b/>
                <w:i/>
                <w:iCs/>
                <w:color w:val="000000"/>
                <w:sz w:val="24"/>
                <w:szCs w:val="24"/>
              </w:rPr>
              <w:t>Vehicle position and condition</w:t>
            </w:r>
          </w:p>
        </w:tc>
        <w:tc>
          <w:tcPr>
            <w:tcW w:w="711"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43D67F8A" w14:textId="67FC21D5" w:rsidR="0018320A" w:rsidRPr="008611AA" w:rsidRDefault="0018320A" w:rsidP="0004182C">
            <w:pPr>
              <w:spacing w:line="276" w:lineRule="auto"/>
              <w:rPr>
                <w:rFonts w:ascii="Arial" w:hAnsi="Arial" w:cs="Arial"/>
                <w:b/>
                <w:i/>
                <w:iCs/>
                <w:color w:val="000000"/>
                <w:sz w:val="24"/>
                <w:szCs w:val="24"/>
              </w:rPr>
            </w:pPr>
            <w:r w:rsidRPr="008611AA">
              <w:rPr>
                <w:rFonts w:ascii="Arial" w:hAnsi="Arial" w:cs="Arial"/>
                <w:b/>
                <w:i/>
                <w:iCs/>
                <w:color w:val="000000"/>
                <w:sz w:val="24"/>
                <w:szCs w:val="24"/>
              </w:rPr>
              <w:t>Vehicle equal to or less than 3.5 tonnes MAM</w:t>
            </w:r>
            <w:r w:rsidR="00851672">
              <w:rPr>
                <w:rFonts w:ascii="Arial" w:hAnsi="Arial" w:cs="Arial"/>
                <w:b/>
                <w:i/>
                <w:iCs/>
                <w:color w:val="000000"/>
                <w:sz w:val="24"/>
                <w:szCs w:val="24"/>
              </w:rPr>
              <w:t>*</w:t>
            </w:r>
          </w:p>
        </w:tc>
        <w:tc>
          <w:tcPr>
            <w:tcW w:w="1012"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16E7A907" w14:textId="77777777" w:rsidR="0018320A" w:rsidRPr="008611AA" w:rsidRDefault="0018320A" w:rsidP="0004182C">
            <w:pPr>
              <w:spacing w:line="276" w:lineRule="auto"/>
              <w:rPr>
                <w:rFonts w:ascii="Arial" w:hAnsi="Arial" w:cs="Arial"/>
                <w:b/>
                <w:i/>
                <w:iCs/>
                <w:color w:val="000000"/>
                <w:sz w:val="24"/>
                <w:szCs w:val="24"/>
              </w:rPr>
            </w:pPr>
            <w:r w:rsidRPr="008611AA">
              <w:rPr>
                <w:rFonts w:ascii="Arial" w:hAnsi="Arial" w:cs="Arial"/>
                <w:b/>
                <w:i/>
                <w:iCs/>
                <w:color w:val="000000"/>
                <w:sz w:val="24"/>
                <w:szCs w:val="24"/>
              </w:rPr>
              <w:t>Vehicle exceeding 3.5 tonnes MAM but equal to or less than 7.5 tonnes</w:t>
            </w:r>
          </w:p>
        </w:tc>
        <w:tc>
          <w:tcPr>
            <w:tcW w:w="98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504C277E" w14:textId="77777777" w:rsidR="0018320A" w:rsidRPr="008611AA" w:rsidRDefault="0018320A" w:rsidP="0004182C">
            <w:pPr>
              <w:spacing w:line="276" w:lineRule="auto"/>
              <w:rPr>
                <w:rFonts w:ascii="Arial" w:hAnsi="Arial" w:cs="Arial"/>
                <w:b/>
                <w:i/>
                <w:iCs/>
                <w:color w:val="000000"/>
                <w:sz w:val="24"/>
                <w:szCs w:val="24"/>
              </w:rPr>
            </w:pPr>
            <w:r w:rsidRPr="008611AA">
              <w:rPr>
                <w:rFonts w:ascii="Arial" w:hAnsi="Arial" w:cs="Arial"/>
                <w:b/>
                <w:i/>
                <w:iCs/>
                <w:color w:val="000000"/>
                <w:sz w:val="24"/>
                <w:szCs w:val="24"/>
              </w:rPr>
              <w:t>Vehicle exceeding 7.5 tonnes MAM but less than 18 tonnes MAM</w:t>
            </w:r>
          </w:p>
        </w:tc>
        <w:tc>
          <w:tcPr>
            <w:tcW w:w="749"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1493DE39" w14:textId="77777777" w:rsidR="0018320A" w:rsidRPr="008611AA" w:rsidRDefault="0018320A" w:rsidP="0004182C">
            <w:pPr>
              <w:spacing w:line="276" w:lineRule="auto"/>
              <w:rPr>
                <w:rFonts w:ascii="Arial" w:hAnsi="Arial" w:cs="Arial"/>
                <w:b/>
                <w:i/>
                <w:iCs/>
                <w:color w:val="000000"/>
                <w:sz w:val="24"/>
                <w:szCs w:val="24"/>
              </w:rPr>
            </w:pPr>
            <w:r w:rsidRPr="008611AA">
              <w:rPr>
                <w:rFonts w:ascii="Arial" w:hAnsi="Arial" w:cs="Arial"/>
                <w:b/>
                <w:i/>
                <w:iCs/>
                <w:color w:val="000000"/>
                <w:sz w:val="24"/>
                <w:szCs w:val="24"/>
              </w:rPr>
              <w:t>Vehicle exceeding 18 tonnes MAM</w:t>
            </w:r>
          </w:p>
        </w:tc>
      </w:tr>
      <w:tr w:rsidR="0018320A" w:rsidRPr="008611AA" w14:paraId="4AE0E3F9" w14:textId="77777777" w:rsidTr="00F97CE1">
        <w:tc>
          <w:tcPr>
            <w:tcW w:w="154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414D8F71" w14:textId="521CE40A" w:rsidR="0018320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 xml:space="preserve">Vehicle on road, upright and not substantially damaged or any two wheeled vehicle whatever its condition or position on or off </w:t>
            </w:r>
            <w:r w:rsidR="00124A7B" w:rsidRPr="008611AA">
              <w:rPr>
                <w:rFonts w:ascii="Arial" w:hAnsi="Arial" w:cs="Arial"/>
                <w:i/>
                <w:iCs/>
                <w:color w:val="494949"/>
                <w:sz w:val="24"/>
                <w:szCs w:val="24"/>
              </w:rPr>
              <w:t>road.</w:t>
            </w:r>
          </w:p>
          <w:p w14:paraId="108B3364" w14:textId="77777777" w:rsidR="00F97CE1" w:rsidRPr="008611AA" w:rsidRDefault="00F97CE1" w:rsidP="0004182C">
            <w:pPr>
              <w:spacing w:line="276" w:lineRule="auto"/>
              <w:jc w:val="both"/>
              <w:rPr>
                <w:rFonts w:ascii="Arial" w:hAnsi="Arial" w:cs="Arial"/>
                <w:i/>
                <w:iCs/>
                <w:color w:val="494949"/>
                <w:sz w:val="24"/>
                <w:szCs w:val="24"/>
              </w:rPr>
            </w:pPr>
          </w:p>
        </w:tc>
        <w:tc>
          <w:tcPr>
            <w:tcW w:w="711"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473F4DF5"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£150</w:t>
            </w:r>
          </w:p>
        </w:tc>
        <w:tc>
          <w:tcPr>
            <w:tcW w:w="1012"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629E868B"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£200</w:t>
            </w:r>
          </w:p>
        </w:tc>
        <w:tc>
          <w:tcPr>
            <w:tcW w:w="98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769C7AD4"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£350</w:t>
            </w:r>
          </w:p>
        </w:tc>
        <w:tc>
          <w:tcPr>
            <w:tcW w:w="749"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6C210C47"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£350</w:t>
            </w:r>
          </w:p>
        </w:tc>
      </w:tr>
      <w:tr w:rsidR="0018320A" w:rsidRPr="008611AA" w14:paraId="775BC149" w14:textId="77777777" w:rsidTr="00F97CE1">
        <w:tc>
          <w:tcPr>
            <w:tcW w:w="1544" w:type="pct"/>
            <w:vMerge w:val="restar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30969BC1"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Vehicle excluding a two wheeled vehicle, on road but either not upright or substantially damaged or both</w:t>
            </w:r>
          </w:p>
        </w:tc>
        <w:tc>
          <w:tcPr>
            <w:tcW w:w="711" w:type="pct"/>
            <w:vMerge w:val="restar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1CE1FBDB"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£250</w:t>
            </w:r>
          </w:p>
        </w:tc>
        <w:tc>
          <w:tcPr>
            <w:tcW w:w="1012" w:type="pct"/>
            <w:vMerge w:val="restar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2487B1A3"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£650</w:t>
            </w:r>
          </w:p>
        </w:tc>
        <w:tc>
          <w:tcPr>
            <w:tcW w:w="98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04B69315"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Unladen—£2000</w:t>
            </w:r>
          </w:p>
        </w:tc>
        <w:tc>
          <w:tcPr>
            <w:tcW w:w="749"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6B355070"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Unladen—£3000</w:t>
            </w:r>
          </w:p>
        </w:tc>
      </w:tr>
      <w:tr w:rsidR="0018320A" w:rsidRPr="008611AA" w14:paraId="431DB102" w14:textId="77777777" w:rsidTr="00F97CE1">
        <w:tc>
          <w:tcPr>
            <w:tcW w:w="1544" w:type="pct"/>
            <w:vMerge/>
            <w:tcBorders>
              <w:top w:val="single" w:sz="6" w:space="0" w:color="000000"/>
              <w:left w:val="single" w:sz="6" w:space="0" w:color="000000"/>
              <w:bottom w:val="nil"/>
              <w:right w:val="nil"/>
            </w:tcBorders>
            <w:vAlign w:val="center"/>
            <w:hideMark/>
          </w:tcPr>
          <w:p w14:paraId="1612FD3E" w14:textId="77777777" w:rsidR="0018320A" w:rsidRPr="008611AA" w:rsidRDefault="0018320A" w:rsidP="0004182C">
            <w:pPr>
              <w:spacing w:line="276" w:lineRule="auto"/>
              <w:jc w:val="both"/>
              <w:rPr>
                <w:rFonts w:ascii="Arial" w:hAnsi="Arial" w:cs="Arial"/>
                <w:i/>
                <w:iCs/>
                <w:color w:val="494949"/>
                <w:sz w:val="24"/>
                <w:szCs w:val="24"/>
              </w:rPr>
            </w:pPr>
          </w:p>
        </w:tc>
        <w:tc>
          <w:tcPr>
            <w:tcW w:w="711" w:type="pct"/>
            <w:vMerge/>
            <w:tcBorders>
              <w:top w:val="single" w:sz="6" w:space="0" w:color="000000"/>
              <w:left w:val="single" w:sz="6" w:space="0" w:color="000000"/>
              <w:bottom w:val="nil"/>
              <w:right w:val="nil"/>
            </w:tcBorders>
            <w:vAlign w:val="center"/>
            <w:hideMark/>
          </w:tcPr>
          <w:p w14:paraId="7189E067" w14:textId="77777777" w:rsidR="0018320A" w:rsidRPr="008611AA" w:rsidRDefault="0018320A" w:rsidP="0004182C">
            <w:pPr>
              <w:spacing w:line="276" w:lineRule="auto"/>
              <w:jc w:val="both"/>
              <w:rPr>
                <w:rFonts w:ascii="Arial" w:hAnsi="Arial" w:cs="Arial"/>
                <w:i/>
                <w:iCs/>
                <w:color w:val="494949"/>
                <w:sz w:val="24"/>
                <w:szCs w:val="24"/>
              </w:rPr>
            </w:pPr>
          </w:p>
        </w:tc>
        <w:tc>
          <w:tcPr>
            <w:tcW w:w="1012" w:type="pct"/>
            <w:vMerge/>
            <w:tcBorders>
              <w:top w:val="single" w:sz="6" w:space="0" w:color="000000"/>
              <w:left w:val="single" w:sz="6" w:space="0" w:color="000000"/>
              <w:bottom w:val="nil"/>
              <w:right w:val="nil"/>
            </w:tcBorders>
            <w:vAlign w:val="center"/>
            <w:hideMark/>
          </w:tcPr>
          <w:p w14:paraId="5172C80D" w14:textId="77777777" w:rsidR="0018320A" w:rsidRPr="008611AA" w:rsidRDefault="0018320A" w:rsidP="0004182C">
            <w:pPr>
              <w:spacing w:line="276" w:lineRule="auto"/>
              <w:jc w:val="both"/>
              <w:rPr>
                <w:rFonts w:ascii="Arial" w:hAnsi="Arial" w:cs="Arial"/>
                <w:i/>
                <w:iCs/>
                <w:color w:val="494949"/>
                <w:sz w:val="24"/>
                <w:szCs w:val="24"/>
              </w:rPr>
            </w:pPr>
          </w:p>
        </w:tc>
        <w:tc>
          <w:tcPr>
            <w:tcW w:w="98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3B7185A5"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Laden—£3000</w:t>
            </w:r>
          </w:p>
        </w:tc>
        <w:tc>
          <w:tcPr>
            <w:tcW w:w="749"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4BBB506D" w14:textId="77777777" w:rsidR="0018320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Laden—£4500</w:t>
            </w:r>
          </w:p>
          <w:p w14:paraId="2C32A529" w14:textId="77777777" w:rsidR="00F97CE1" w:rsidRDefault="00F97CE1" w:rsidP="0004182C">
            <w:pPr>
              <w:spacing w:line="276" w:lineRule="auto"/>
              <w:jc w:val="both"/>
              <w:rPr>
                <w:rFonts w:ascii="Arial" w:hAnsi="Arial" w:cs="Arial"/>
                <w:i/>
                <w:iCs/>
                <w:color w:val="494949"/>
                <w:sz w:val="24"/>
                <w:szCs w:val="24"/>
              </w:rPr>
            </w:pPr>
          </w:p>
          <w:p w14:paraId="0D20EC80" w14:textId="77777777" w:rsidR="00F97CE1" w:rsidRPr="008611AA" w:rsidRDefault="00F97CE1" w:rsidP="0004182C">
            <w:pPr>
              <w:spacing w:line="276" w:lineRule="auto"/>
              <w:jc w:val="both"/>
              <w:rPr>
                <w:rFonts w:ascii="Arial" w:hAnsi="Arial" w:cs="Arial"/>
                <w:i/>
                <w:iCs/>
                <w:color w:val="494949"/>
                <w:sz w:val="24"/>
                <w:szCs w:val="24"/>
              </w:rPr>
            </w:pPr>
          </w:p>
        </w:tc>
      </w:tr>
      <w:tr w:rsidR="0018320A" w:rsidRPr="008611AA" w14:paraId="338E1CC3" w14:textId="77777777" w:rsidTr="00F97CE1">
        <w:tc>
          <w:tcPr>
            <w:tcW w:w="1544" w:type="pct"/>
            <w:vMerge w:val="restar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651C70A4" w14:textId="77777777" w:rsidR="0018320A" w:rsidRPr="008611AA" w:rsidRDefault="0018320A" w:rsidP="0004182C">
            <w:pPr>
              <w:pStyle w:val="Title"/>
              <w:spacing w:line="276" w:lineRule="auto"/>
              <w:rPr>
                <w:rFonts w:ascii="Arial" w:hAnsi="Arial" w:cs="Arial"/>
                <w:i/>
                <w:iCs/>
                <w:color w:val="494949"/>
                <w:sz w:val="24"/>
                <w:szCs w:val="24"/>
              </w:rPr>
            </w:pPr>
            <w:r w:rsidRPr="008611AA">
              <w:rPr>
                <w:rFonts w:ascii="Arial" w:hAnsi="Arial" w:cs="Arial"/>
                <w:i/>
                <w:iCs/>
                <w:color w:val="494949"/>
                <w:sz w:val="24"/>
                <w:szCs w:val="24"/>
              </w:rPr>
              <w:t>Vehicle excluding a two wheeled vehicle, off road, upright and not substantially damaged</w:t>
            </w:r>
          </w:p>
        </w:tc>
        <w:tc>
          <w:tcPr>
            <w:tcW w:w="711" w:type="pct"/>
            <w:vMerge w:val="restar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0F1A3865"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£200</w:t>
            </w:r>
          </w:p>
        </w:tc>
        <w:tc>
          <w:tcPr>
            <w:tcW w:w="1012" w:type="pct"/>
            <w:vMerge w:val="restar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7BF234FB"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£650</w:t>
            </w:r>
          </w:p>
        </w:tc>
        <w:tc>
          <w:tcPr>
            <w:tcW w:w="98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15E78D87"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Unladen—£1000</w:t>
            </w:r>
          </w:p>
        </w:tc>
        <w:tc>
          <w:tcPr>
            <w:tcW w:w="749"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6F2D2FC2"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Unladen—£1500</w:t>
            </w:r>
          </w:p>
        </w:tc>
      </w:tr>
      <w:tr w:rsidR="0018320A" w:rsidRPr="008611AA" w14:paraId="421DDC8F" w14:textId="77777777" w:rsidTr="00F97CE1">
        <w:tc>
          <w:tcPr>
            <w:tcW w:w="1544" w:type="pct"/>
            <w:vMerge/>
            <w:tcBorders>
              <w:top w:val="single" w:sz="6" w:space="0" w:color="000000"/>
              <w:left w:val="single" w:sz="6" w:space="0" w:color="000000"/>
              <w:bottom w:val="nil"/>
              <w:right w:val="nil"/>
            </w:tcBorders>
            <w:vAlign w:val="center"/>
            <w:hideMark/>
          </w:tcPr>
          <w:p w14:paraId="6DF24545" w14:textId="77777777" w:rsidR="0018320A" w:rsidRPr="008611AA" w:rsidRDefault="0018320A" w:rsidP="0004182C">
            <w:pPr>
              <w:spacing w:line="276" w:lineRule="auto"/>
              <w:jc w:val="both"/>
              <w:rPr>
                <w:rFonts w:ascii="Arial" w:hAnsi="Arial" w:cs="Arial"/>
                <w:i/>
                <w:iCs/>
                <w:color w:val="494949"/>
                <w:sz w:val="24"/>
                <w:szCs w:val="24"/>
              </w:rPr>
            </w:pPr>
          </w:p>
        </w:tc>
        <w:tc>
          <w:tcPr>
            <w:tcW w:w="711" w:type="pct"/>
            <w:vMerge/>
            <w:tcBorders>
              <w:top w:val="single" w:sz="6" w:space="0" w:color="000000"/>
              <w:left w:val="single" w:sz="6" w:space="0" w:color="000000"/>
              <w:bottom w:val="nil"/>
              <w:right w:val="nil"/>
            </w:tcBorders>
            <w:vAlign w:val="center"/>
            <w:hideMark/>
          </w:tcPr>
          <w:p w14:paraId="02585F82" w14:textId="77777777" w:rsidR="0018320A" w:rsidRPr="008611AA" w:rsidRDefault="0018320A" w:rsidP="0004182C">
            <w:pPr>
              <w:spacing w:line="276" w:lineRule="auto"/>
              <w:jc w:val="both"/>
              <w:rPr>
                <w:rFonts w:ascii="Arial" w:hAnsi="Arial" w:cs="Arial"/>
                <w:i/>
                <w:iCs/>
                <w:color w:val="494949"/>
                <w:sz w:val="24"/>
                <w:szCs w:val="24"/>
              </w:rPr>
            </w:pPr>
          </w:p>
        </w:tc>
        <w:tc>
          <w:tcPr>
            <w:tcW w:w="1012" w:type="pct"/>
            <w:vMerge/>
            <w:tcBorders>
              <w:top w:val="single" w:sz="6" w:space="0" w:color="000000"/>
              <w:left w:val="single" w:sz="6" w:space="0" w:color="000000"/>
              <w:bottom w:val="nil"/>
              <w:right w:val="nil"/>
            </w:tcBorders>
            <w:vAlign w:val="center"/>
            <w:hideMark/>
          </w:tcPr>
          <w:p w14:paraId="1354A006" w14:textId="77777777" w:rsidR="0018320A" w:rsidRPr="008611AA" w:rsidRDefault="0018320A" w:rsidP="0004182C">
            <w:pPr>
              <w:spacing w:line="276" w:lineRule="auto"/>
              <w:jc w:val="both"/>
              <w:rPr>
                <w:rFonts w:ascii="Arial" w:hAnsi="Arial" w:cs="Arial"/>
                <w:i/>
                <w:iCs/>
                <w:color w:val="494949"/>
                <w:sz w:val="24"/>
                <w:szCs w:val="24"/>
              </w:rPr>
            </w:pPr>
          </w:p>
        </w:tc>
        <w:tc>
          <w:tcPr>
            <w:tcW w:w="98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308BB696"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Laden—£1500</w:t>
            </w:r>
          </w:p>
        </w:tc>
        <w:tc>
          <w:tcPr>
            <w:tcW w:w="749"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7AE87001"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Laden—£2000</w:t>
            </w:r>
          </w:p>
        </w:tc>
      </w:tr>
      <w:tr w:rsidR="0018320A" w:rsidRPr="008611AA" w14:paraId="234A1BAC" w14:textId="77777777" w:rsidTr="00F97CE1">
        <w:tc>
          <w:tcPr>
            <w:tcW w:w="1544" w:type="pct"/>
            <w:vMerge w:val="restar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0EA34014"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Vehicle excluding a two wheeled vehicle, off road but either not upright or substantially damaged or both</w:t>
            </w:r>
          </w:p>
        </w:tc>
        <w:tc>
          <w:tcPr>
            <w:tcW w:w="711" w:type="pct"/>
            <w:vMerge w:val="restar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27DE08D9"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£300</w:t>
            </w:r>
          </w:p>
        </w:tc>
        <w:tc>
          <w:tcPr>
            <w:tcW w:w="1012" w:type="pct"/>
            <w:vMerge w:val="restar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0C062E8C"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£850</w:t>
            </w:r>
          </w:p>
        </w:tc>
        <w:tc>
          <w:tcPr>
            <w:tcW w:w="98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64346FCC"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Unladen—£3000</w:t>
            </w:r>
          </w:p>
        </w:tc>
        <w:tc>
          <w:tcPr>
            <w:tcW w:w="749"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4AB1D520"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Unladen—£4500</w:t>
            </w:r>
          </w:p>
        </w:tc>
      </w:tr>
      <w:tr w:rsidR="0018320A" w:rsidRPr="008611AA" w14:paraId="0311C595" w14:textId="77777777" w:rsidTr="00F97CE1">
        <w:tc>
          <w:tcPr>
            <w:tcW w:w="1544" w:type="pct"/>
            <w:vMerge/>
            <w:tcBorders>
              <w:top w:val="single" w:sz="6" w:space="0" w:color="000000"/>
              <w:left w:val="single" w:sz="6" w:space="0" w:color="000000"/>
              <w:bottom w:val="single" w:sz="6" w:space="0" w:color="000000"/>
              <w:right w:val="nil"/>
            </w:tcBorders>
            <w:vAlign w:val="center"/>
            <w:hideMark/>
          </w:tcPr>
          <w:p w14:paraId="6D14504D" w14:textId="77777777" w:rsidR="0018320A" w:rsidRPr="008611AA" w:rsidRDefault="0018320A" w:rsidP="0004182C">
            <w:pPr>
              <w:spacing w:line="276" w:lineRule="auto"/>
              <w:jc w:val="both"/>
              <w:rPr>
                <w:rFonts w:ascii="Arial" w:hAnsi="Arial" w:cs="Arial"/>
                <w:i/>
                <w:iCs/>
                <w:color w:val="494949"/>
                <w:sz w:val="24"/>
                <w:szCs w:val="24"/>
              </w:rPr>
            </w:pPr>
          </w:p>
        </w:tc>
        <w:tc>
          <w:tcPr>
            <w:tcW w:w="711" w:type="pct"/>
            <w:vMerge/>
            <w:tcBorders>
              <w:top w:val="single" w:sz="6" w:space="0" w:color="000000"/>
              <w:left w:val="single" w:sz="6" w:space="0" w:color="000000"/>
              <w:bottom w:val="single" w:sz="6" w:space="0" w:color="000000"/>
              <w:right w:val="nil"/>
            </w:tcBorders>
            <w:vAlign w:val="center"/>
            <w:hideMark/>
          </w:tcPr>
          <w:p w14:paraId="3F598A5E" w14:textId="77777777" w:rsidR="0018320A" w:rsidRPr="008611AA" w:rsidRDefault="0018320A" w:rsidP="0004182C">
            <w:pPr>
              <w:spacing w:line="276" w:lineRule="auto"/>
              <w:jc w:val="both"/>
              <w:rPr>
                <w:rFonts w:ascii="Arial" w:hAnsi="Arial" w:cs="Arial"/>
                <w:i/>
                <w:iCs/>
                <w:color w:val="494949"/>
                <w:sz w:val="24"/>
                <w:szCs w:val="24"/>
              </w:rPr>
            </w:pPr>
          </w:p>
        </w:tc>
        <w:tc>
          <w:tcPr>
            <w:tcW w:w="1012" w:type="pct"/>
            <w:vMerge/>
            <w:tcBorders>
              <w:top w:val="single" w:sz="6" w:space="0" w:color="000000"/>
              <w:left w:val="single" w:sz="6" w:space="0" w:color="000000"/>
              <w:bottom w:val="single" w:sz="6" w:space="0" w:color="000000"/>
              <w:right w:val="nil"/>
            </w:tcBorders>
            <w:vAlign w:val="center"/>
            <w:hideMark/>
          </w:tcPr>
          <w:p w14:paraId="691DFD4E" w14:textId="77777777" w:rsidR="0018320A" w:rsidRPr="008611AA" w:rsidRDefault="0018320A" w:rsidP="0004182C">
            <w:pPr>
              <w:spacing w:line="276" w:lineRule="auto"/>
              <w:jc w:val="both"/>
              <w:rPr>
                <w:rFonts w:ascii="Arial" w:hAnsi="Arial" w:cs="Arial"/>
                <w:i/>
                <w:iCs/>
                <w:color w:val="494949"/>
                <w:sz w:val="24"/>
                <w:szCs w:val="24"/>
              </w:rPr>
            </w:pPr>
          </w:p>
        </w:tc>
        <w:tc>
          <w:tcPr>
            <w:tcW w:w="984"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3E8B8C47"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Laden—£4500</w:t>
            </w:r>
          </w:p>
        </w:tc>
        <w:tc>
          <w:tcPr>
            <w:tcW w:w="749"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A914BB3" w14:textId="77777777" w:rsidR="0018320A" w:rsidRPr="008611AA" w:rsidRDefault="0018320A" w:rsidP="0004182C">
            <w:pPr>
              <w:spacing w:line="276" w:lineRule="auto"/>
              <w:jc w:val="both"/>
              <w:rPr>
                <w:rFonts w:ascii="Arial" w:hAnsi="Arial" w:cs="Arial"/>
                <w:i/>
                <w:iCs/>
                <w:color w:val="494949"/>
                <w:sz w:val="24"/>
                <w:szCs w:val="24"/>
              </w:rPr>
            </w:pPr>
            <w:r w:rsidRPr="008611AA">
              <w:rPr>
                <w:rFonts w:ascii="Arial" w:hAnsi="Arial" w:cs="Arial"/>
                <w:i/>
                <w:iCs/>
                <w:color w:val="494949"/>
                <w:sz w:val="24"/>
                <w:szCs w:val="24"/>
              </w:rPr>
              <w:t>Laden—£6000</w:t>
            </w:r>
          </w:p>
        </w:tc>
      </w:tr>
    </w:tbl>
    <w:p w14:paraId="2D0994F6" w14:textId="77777777" w:rsidR="00F97CE1" w:rsidRDefault="00F97CE1" w:rsidP="00B02E30">
      <w:pPr>
        <w:pStyle w:val="Heading3"/>
        <w:spacing w:before="0" w:line="360" w:lineRule="auto"/>
        <w:jc w:val="both"/>
        <w:rPr>
          <w:rFonts w:ascii="Arial" w:hAnsi="Arial" w:cs="Arial"/>
          <w:b/>
          <w:bCs/>
          <w:color w:val="000000"/>
        </w:rPr>
      </w:pPr>
    </w:p>
    <w:p w14:paraId="40A6103F" w14:textId="1E3A820B" w:rsidR="0018320A" w:rsidRPr="008611AA" w:rsidRDefault="0018320A" w:rsidP="00B02E30">
      <w:pPr>
        <w:pStyle w:val="Heading3"/>
        <w:spacing w:before="0" w:line="360" w:lineRule="auto"/>
        <w:jc w:val="both"/>
        <w:rPr>
          <w:rFonts w:ascii="Arial" w:eastAsia="Times New Roman" w:hAnsi="Arial" w:cs="Arial"/>
          <w:color w:val="000000"/>
        </w:rPr>
      </w:pPr>
    </w:p>
    <w:tbl>
      <w:tblPr>
        <w:tblW w:w="5000" w:type="pct"/>
        <w:tblCellMar>
          <w:left w:w="0" w:type="dxa"/>
          <w:right w:w="0" w:type="dxa"/>
        </w:tblCellMar>
        <w:tblLook w:val="04A0" w:firstRow="1" w:lastRow="0" w:firstColumn="1" w:lastColumn="0" w:noHBand="0" w:noVBand="1"/>
      </w:tblPr>
      <w:tblGrid>
        <w:gridCol w:w="1188"/>
        <w:gridCol w:w="2491"/>
        <w:gridCol w:w="2426"/>
        <w:gridCol w:w="2414"/>
        <w:gridCol w:w="1565"/>
      </w:tblGrid>
      <w:tr w:rsidR="00F97CE1" w:rsidRPr="008611AA" w14:paraId="15D72E11" w14:textId="77777777" w:rsidTr="00F97CE1">
        <w:trPr>
          <w:tblHeader/>
        </w:trPr>
        <w:tc>
          <w:tcPr>
            <w:tcW w:w="5000" w:type="pct"/>
            <w:gridSpan w:val="5"/>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tcPr>
          <w:p w14:paraId="71564663" w14:textId="241109C6" w:rsidR="00F97CE1" w:rsidRPr="00F97CE1" w:rsidRDefault="00F97CE1" w:rsidP="00B02E30">
            <w:pPr>
              <w:pStyle w:val="Title"/>
              <w:spacing w:line="360" w:lineRule="auto"/>
              <w:rPr>
                <w:rFonts w:ascii="Arial" w:hAnsi="Arial" w:cs="Arial"/>
                <w:i/>
                <w:iCs/>
                <w:color w:val="000000"/>
                <w:sz w:val="24"/>
                <w:szCs w:val="24"/>
              </w:rPr>
            </w:pPr>
            <w:r w:rsidRPr="00DC1CB2">
              <w:rPr>
                <w:rFonts w:ascii="Arial" w:hAnsi="Arial" w:cs="Arial"/>
                <w:b/>
                <w:bCs/>
                <w:sz w:val="24"/>
                <w:szCs w:val="24"/>
              </w:rPr>
              <w:t xml:space="preserve">Table 2:  Storage </w:t>
            </w:r>
            <w:r w:rsidR="003624D4">
              <w:rPr>
                <w:rFonts w:ascii="Arial" w:hAnsi="Arial" w:cs="Arial"/>
                <w:b/>
                <w:bCs/>
                <w:sz w:val="24"/>
                <w:szCs w:val="24"/>
              </w:rPr>
              <w:t>fees</w:t>
            </w:r>
            <w:r w:rsidRPr="00DC1CB2">
              <w:rPr>
                <w:rFonts w:ascii="Arial" w:hAnsi="Arial" w:cs="Arial"/>
                <w:b/>
                <w:bCs/>
                <w:sz w:val="24"/>
                <w:szCs w:val="24"/>
              </w:rPr>
              <w:t xml:space="preserve"> (for each period of 24 hours or a part thereof)</w:t>
            </w:r>
          </w:p>
        </w:tc>
      </w:tr>
      <w:tr w:rsidR="0018320A" w:rsidRPr="008611AA" w14:paraId="438845FE" w14:textId="77777777" w:rsidTr="0018320A">
        <w:trPr>
          <w:tblHeader/>
        </w:trPr>
        <w:tc>
          <w:tcPr>
            <w:tcW w:w="589"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591195F0" w14:textId="77777777" w:rsidR="0018320A" w:rsidRPr="008611AA" w:rsidRDefault="0018320A" w:rsidP="00B02E30">
            <w:pPr>
              <w:spacing w:line="360" w:lineRule="auto"/>
              <w:rPr>
                <w:rFonts w:ascii="Arial" w:hAnsi="Arial" w:cs="Arial"/>
                <w:i/>
                <w:iCs/>
                <w:color w:val="000000"/>
                <w:sz w:val="24"/>
                <w:szCs w:val="24"/>
              </w:rPr>
            </w:pPr>
            <w:r w:rsidRPr="008611AA">
              <w:rPr>
                <w:rFonts w:ascii="Arial" w:hAnsi="Arial" w:cs="Arial"/>
                <w:i/>
                <w:iCs/>
                <w:color w:val="000000"/>
                <w:sz w:val="24"/>
                <w:szCs w:val="24"/>
              </w:rPr>
              <w:t>Two wheeled vehicle</w:t>
            </w:r>
          </w:p>
        </w:tc>
        <w:tc>
          <w:tcPr>
            <w:tcW w:w="1235"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12B1F8D9" w14:textId="77777777" w:rsidR="0018320A" w:rsidRPr="008611AA" w:rsidRDefault="0018320A" w:rsidP="00B02E30">
            <w:pPr>
              <w:spacing w:line="360" w:lineRule="auto"/>
              <w:rPr>
                <w:rFonts w:ascii="Arial" w:hAnsi="Arial" w:cs="Arial"/>
                <w:i/>
                <w:iCs/>
                <w:color w:val="000000"/>
                <w:sz w:val="24"/>
                <w:szCs w:val="24"/>
              </w:rPr>
            </w:pPr>
            <w:r w:rsidRPr="008611AA">
              <w:rPr>
                <w:rFonts w:ascii="Arial" w:hAnsi="Arial" w:cs="Arial"/>
                <w:i/>
                <w:iCs/>
                <w:color w:val="000000"/>
                <w:sz w:val="24"/>
                <w:szCs w:val="24"/>
              </w:rPr>
              <w:t>Vehicle, not including a two wheeled vehicle, equal to or less than 3.5 tonnes MAM</w:t>
            </w:r>
          </w:p>
        </w:tc>
        <w:tc>
          <w:tcPr>
            <w:tcW w:w="1203"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50A45C72" w14:textId="77777777" w:rsidR="0018320A" w:rsidRPr="008611AA" w:rsidRDefault="0018320A" w:rsidP="00B02E30">
            <w:pPr>
              <w:spacing w:line="360" w:lineRule="auto"/>
              <w:rPr>
                <w:rFonts w:ascii="Arial" w:hAnsi="Arial" w:cs="Arial"/>
                <w:i/>
                <w:iCs/>
                <w:color w:val="000000"/>
                <w:sz w:val="24"/>
                <w:szCs w:val="24"/>
              </w:rPr>
            </w:pPr>
            <w:r w:rsidRPr="008611AA">
              <w:rPr>
                <w:rFonts w:ascii="Arial" w:hAnsi="Arial" w:cs="Arial"/>
                <w:i/>
                <w:iCs/>
                <w:color w:val="000000"/>
                <w:sz w:val="24"/>
                <w:szCs w:val="24"/>
              </w:rPr>
              <w:t>Vehicle exceeding 3.5 tonnes MAM but equal to or less than 7.5 tonnes MAM</w:t>
            </w:r>
          </w:p>
        </w:tc>
        <w:tc>
          <w:tcPr>
            <w:tcW w:w="1197"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4C7B636B" w14:textId="77777777" w:rsidR="0018320A" w:rsidRPr="008611AA" w:rsidRDefault="0018320A" w:rsidP="00B02E30">
            <w:pPr>
              <w:spacing w:line="360" w:lineRule="auto"/>
              <w:rPr>
                <w:rFonts w:ascii="Arial" w:hAnsi="Arial" w:cs="Arial"/>
                <w:i/>
                <w:iCs/>
                <w:color w:val="000000"/>
                <w:sz w:val="24"/>
                <w:szCs w:val="24"/>
              </w:rPr>
            </w:pPr>
            <w:r w:rsidRPr="008611AA">
              <w:rPr>
                <w:rFonts w:ascii="Arial" w:hAnsi="Arial" w:cs="Arial"/>
                <w:i/>
                <w:iCs/>
                <w:color w:val="000000"/>
                <w:sz w:val="24"/>
                <w:szCs w:val="24"/>
              </w:rPr>
              <w:t>Vehicle exceeding 7.5 tonnes MAM but equal to or less than 18 tonnes MAM</w:t>
            </w:r>
          </w:p>
        </w:tc>
        <w:tc>
          <w:tcPr>
            <w:tcW w:w="776"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34A1F031" w14:textId="77777777" w:rsidR="0018320A" w:rsidRPr="008611AA" w:rsidRDefault="0018320A" w:rsidP="00B02E30">
            <w:pPr>
              <w:spacing w:line="360" w:lineRule="auto"/>
              <w:rPr>
                <w:rFonts w:ascii="Arial" w:hAnsi="Arial" w:cs="Arial"/>
                <w:i/>
                <w:iCs/>
                <w:color w:val="000000"/>
                <w:sz w:val="24"/>
                <w:szCs w:val="24"/>
              </w:rPr>
            </w:pPr>
            <w:r w:rsidRPr="008611AA">
              <w:rPr>
                <w:rFonts w:ascii="Arial" w:hAnsi="Arial" w:cs="Arial"/>
                <w:i/>
                <w:iCs/>
                <w:color w:val="000000"/>
                <w:sz w:val="24"/>
                <w:szCs w:val="24"/>
              </w:rPr>
              <w:t>Vehicle exceeding 18 tonnes MAM</w:t>
            </w:r>
          </w:p>
        </w:tc>
      </w:tr>
      <w:tr w:rsidR="0018320A" w:rsidRPr="008611AA" w14:paraId="14C4D858" w14:textId="77777777" w:rsidTr="0018320A">
        <w:tc>
          <w:tcPr>
            <w:tcW w:w="589"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5DF1F1F8" w14:textId="77777777" w:rsidR="0018320A" w:rsidRPr="008611AA"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£10</w:t>
            </w:r>
          </w:p>
        </w:tc>
        <w:tc>
          <w:tcPr>
            <w:tcW w:w="1235"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25DCA8FD" w14:textId="77777777" w:rsidR="0018320A" w:rsidRPr="008611AA"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£20</w:t>
            </w:r>
          </w:p>
        </w:tc>
        <w:tc>
          <w:tcPr>
            <w:tcW w:w="1203"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1D4BA8FC" w14:textId="77777777" w:rsidR="0018320A" w:rsidRPr="008611AA"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£25</w:t>
            </w:r>
          </w:p>
        </w:tc>
        <w:tc>
          <w:tcPr>
            <w:tcW w:w="1197"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7A9E926D" w14:textId="77777777" w:rsidR="0018320A" w:rsidRPr="008611AA"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£30</w:t>
            </w:r>
          </w:p>
        </w:tc>
        <w:tc>
          <w:tcPr>
            <w:tcW w:w="77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064595B" w14:textId="77777777" w:rsidR="0018320A" w:rsidRPr="008611AA"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£35</w:t>
            </w:r>
          </w:p>
        </w:tc>
      </w:tr>
    </w:tbl>
    <w:p w14:paraId="5EAC6B1A" w14:textId="77777777" w:rsidR="0018320A" w:rsidRPr="008611AA" w:rsidRDefault="0018320A" w:rsidP="00B02E30">
      <w:pPr>
        <w:pStyle w:val="BodyText"/>
        <w:spacing w:line="360" w:lineRule="auto"/>
        <w:jc w:val="both"/>
        <w:rPr>
          <w:sz w:val="24"/>
          <w:szCs w:val="24"/>
        </w:rPr>
      </w:pPr>
    </w:p>
    <w:p w14:paraId="1795BB0F" w14:textId="25F31746" w:rsidR="0018320A" w:rsidRPr="008611AA" w:rsidRDefault="0018320A" w:rsidP="00B02E30">
      <w:pPr>
        <w:pStyle w:val="Heading4"/>
        <w:shd w:val="clear" w:color="auto" w:fill="FFFFFF"/>
        <w:spacing w:before="0" w:line="360" w:lineRule="auto"/>
        <w:jc w:val="both"/>
        <w:rPr>
          <w:rFonts w:ascii="Arial" w:hAnsi="Arial" w:cs="Arial"/>
          <w:color w:val="000000"/>
          <w:sz w:val="24"/>
          <w:szCs w:val="24"/>
        </w:rPr>
      </w:pPr>
    </w:p>
    <w:tbl>
      <w:tblPr>
        <w:tblW w:w="5000" w:type="pct"/>
        <w:tblCellMar>
          <w:left w:w="0" w:type="dxa"/>
          <w:right w:w="0" w:type="dxa"/>
        </w:tblCellMar>
        <w:tblLook w:val="04A0" w:firstRow="1" w:lastRow="0" w:firstColumn="1" w:lastColumn="0" w:noHBand="0" w:noVBand="1"/>
      </w:tblPr>
      <w:tblGrid>
        <w:gridCol w:w="1222"/>
        <w:gridCol w:w="2473"/>
        <w:gridCol w:w="2315"/>
        <w:gridCol w:w="2303"/>
        <w:gridCol w:w="1771"/>
      </w:tblGrid>
      <w:tr w:rsidR="00F97CE1" w:rsidRPr="008611AA" w14:paraId="1587B013" w14:textId="77777777" w:rsidTr="00F97CE1">
        <w:trPr>
          <w:tblHeader/>
        </w:trPr>
        <w:tc>
          <w:tcPr>
            <w:tcW w:w="5000" w:type="pct"/>
            <w:gridSpan w:val="5"/>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tcPr>
          <w:p w14:paraId="10C94C7A" w14:textId="03EEA502" w:rsidR="00F97CE1" w:rsidRPr="00DC1CB2" w:rsidRDefault="00F97CE1" w:rsidP="00B02E30">
            <w:pPr>
              <w:pStyle w:val="Title"/>
              <w:spacing w:line="360" w:lineRule="auto"/>
              <w:rPr>
                <w:rFonts w:ascii="Arial" w:hAnsi="Arial" w:cs="Arial"/>
                <w:b/>
                <w:bCs/>
                <w:i/>
                <w:iCs/>
                <w:sz w:val="24"/>
                <w:szCs w:val="24"/>
              </w:rPr>
            </w:pPr>
            <w:r w:rsidRPr="00DC1CB2">
              <w:rPr>
                <w:rFonts w:ascii="Arial" w:hAnsi="Arial" w:cs="Arial"/>
                <w:b/>
                <w:bCs/>
                <w:sz w:val="24"/>
                <w:szCs w:val="24"/>
              </w:rPr>
              <w:t xml:space="preserve">Table 3:  </w:t>
            </w:r>
            <w:r w:rsidRPr="00DC1CB2">
              <w:rPr>
                <w:rFonts w:ascii="Arial" w:hAnsi="Arial" w:cs="Arial"/>
                <w:b/>
                <w:bCs/>
                <w:w w:val="105"/>
                <w:sz w:val="24"/>
                <w:szCs w:val="24"/>
                <w:u w:color="262823"/>
              </w:rPr>
              <w:t>Disposal</w:t>
            </w:r>
            <w:r w:rsidRPr="00DC1CB2">
              <w:rPr>
                <w:rFonts w:ascii="Arial" w:hAnsi="Arial" w:cs="Arial"/>
                <w:b/>
                <w:bCs/>
                <w:sz w:val="24"/>
                <w:szCs w:val="24"/>
              </w:rPr>
              <w:t xml:space="preserve"> </w:t>
            </w:r>
            <w:r w:rsidR="003624D4">
              <w:rPr>
                <w:rFonts w:ascii="Arial" w:hAnsi="Arial" w:cs="Arial"/>
                <w:b/>
                <w:bCs/>
                <w:sz w:val="24"/>
                <w:szCs w:val="24"/>
              </w:rPr>
              <w:t>fees</w:t>
            </w:r>
          </w:p>
        </w:tc>
      </w:tr>
      <w:tr w:rsidR="0018320A" w:rsidRPr="008611AA" w14:paraId="2DB75BDB" w14:textId="77777777" w:rsidTr="00F97CE1">
        <w:trPr>
          <w:tblHeader/>
        </w:trPr>
        <w:tc>
          <w:tcPr>
            <w:tcW w:w="606"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621212DD" w14:textId="77777777" w:rsidR="0018320A" w:rsidRPr="008611AA" w:rsidRDefault="0018320A" w:rsidP="00B02E30">
            <w:pPr>
              <w:spacing w:line="360" w:lineRule="auto"/>
              <w:rPr>
                <w:rFonts w:ascii="Arial" w:hAnsi="Arial" w:cs="Arial"/>
                <w:i/>
                <w:iCs/>
                <w:color w:val="000000"/>
                <w:sz w:val="24"/>
                <w:szCs w:val="24"/>
              </w:rPr>
            </w:pPr>
            <w:r w:rsidRPr="008611AA">
              <w:rPr>
                <w:rFonts w:ascii="Arial" w:hAnsi="Arial" w:cs="Arial"/>
                <w:i/>
                <w:iCs/>
                <w:color w:val="000000"/>
                <w:sz w:val="24"/>
                <w:szCs w:val="24"/>
              </w:rPr>
              <w:t>Two wheeled vehicle</w:t>
            </w:r>
          </w:p>
        </w:tc>
        <w:tc>
          <w:tcPr>
            <w:tcW w:w="1226"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6A6A9AB3" w14:textId="77777777" w:rsidR="0018320A" w:rsidRPr="008611AA" w:rsidRDefault="0018320A" w:rsidP="00B02E30">
            <w:pPr>
              <w:spacing w:line="360" w:lineRule="auto"/>
              <w:rPr>
                <w:rFonts w:ascii="Arial" w:hAnsi="Arial" w:cs="Arial"/>
                <w:i/>
                <w:iCs/>
                <w:color w:val="000000"/>
                <w:sz w:val="24"/>
                <w:szCs w:val="24"/>
              </w:rPr>
            </w:pPr>
            <w:r w:rsidRPr="008611AA">
              <w:rPr>
                <w:rFonts w:ascii="Arial" w:hAnsi="Arial" w:cs="Arial"/>
                <w:i/>
                <w:iCs/>
                <w:color w:val="000000"/>
                <w:sz w:val="24"/>
                <w:szCs w:val="24"/>
              </w:rPr>
              <w:t>Vehicle not including a two wheeled vehicle equal to or less than 3.5 tonnes MAM</w:t>
            </w:r>
          </w:p>
        </w:tc>
        <w:tc>
          <w:tcPr>
            <w:tcW w:w="1148"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16BDACE1" w14:textId="77777777" w:rsidR="0018320A" w:rsidRPr="008611AA" w:rsidRDefault="0018320A" w:rsidP="00B02E30">
            <w:pPr>
              <w:spacing w:line="360" w:lineRule="auto"/>
              <w:rPr>
                <w:rFonts w:ascii="Arial" w:hAnsi="Arial" w:cs="Arial"/>
                <w:i/>
                <w:iCs/>
                <w:color w:val="000000"/>
                <w:sz w:val="24"/>
                <w:szCs w:val="24"/>
              </w:rPr>
            </w:pPr>
            <w:r w:rsidRPr="008611AA">
              <w:rPr>
                <w:rFonts w:ascii="Arial" w:hAnsi="Arial" w:cs="Arial"/>
                <w:i/>
                <w:iCs/>
                <w:color w:val="000000"/>
                <w:sz w:val="24"/>
                <w:szCs w:val="24"/>
              </w:rPr>
              <w:t>Vehicle exceeding 3.5 tonnes MAM but equal to or less than 7.5 tonnes</w:t>
            </w:r>
          </w:p>
        </w:tc>
        <w:tc>
          <w:tcPr>
            <w:tcW w:w="1142"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059E0424" w14:textId="77777777" w:rsidR="0018320A" w:rsidRPr="008611AA" w:rsidRDefault="0018320A" w:rsidP="00B02E30">
            <w:pPr>
              <w:spacing w:line="360" w:lineRule="auto"/>
              <w:rPr>
                <w:rFonts w:ascii="Arial" w:hAnsi="Arial" w:cs="Arial"/>
                <w:i/>
                <w:iCs/>
                <w:color w:val="000000"/>
                <w:sz w:val="24"/>
                <w:szCs w:val="24"/>
              </w:rPr>
            </w:pPr>
            <w:r w:rsidRPr="008611AA">
              <w:rPr>
                <w:rFonts w:ascii="Arial" w:hAnsi="Arial" w:cs="Arial"/>
                <w:i/>
                <w:iCs/>
                <w:color w:val="000000"/>
                <w:sz w:val="24"/>
                <w:szCs w:val="24"/>
              </w:rPr>
              <w:t>Vehicle exceeding 7.5 tonnes MAM but equal to or less than 18 tonnes</w:t>
            </w:r>
          </w:p>
        </w:tc>
        <w:tc>
          <w:tcPr>
            <w:tcW w:w="878"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1A1188BC" w14:textId="77777777" w:rsidR="0018320A" w:rsidRPr="008611AA" w:rsidRDefault="0018320A" w:rsidP="00B02E30">
            <w:pPr>
              <w:spacing w:line="360" w:lineRule="auto"/>
              <w:rPr>
                <w:rFonts w:ascii="Arial" w:hAnsi="Arial" w:cs="Arial"/>
                <w:i/>
                <w:iCs/>
                <w:color w:val="000000"/>
                <w:sz w:val="24"/>
                <w:szCs w:val="24"/>
              </w:rPr>
            </w:pPr>
            <w:r w:rsidRPr="008611AA">
              <w:rPr>
                <w:rFonts w:ascii="Arial" w:hAnsi="Arial" w:cs="Arial"/>
                <w:i/>
                <w:iCs/>
                <w:color w:val="000000"/>
                <w:sz w:val="24"/>
                <w:szCs w:val="24"/>
              </w:rPr>
              <w:t>Vehicle exceeding18 tonnes MAM</w:t>
            </w:r>
          </w:p>
        </w:tc>
      </w:tr>
      <w:tr w:rsidR="0018320A" w:rsidRPr="008611AA" w14:paraId="7BED642D" w14:textId="77777777" w:rsidTr="00F97CE1">
        <w:tc>
          <w:tcPr>
            <w:tcW w:w="606"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vAlign w:val="bottom"/>
            <w:hideMark/>
          </w:tcPr>
          <w:p w14:paraId="6E4BA5F1" w14:textId="77777777" w:rsidR="0018320A" w:rsidRPr="008611AA"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£50</w:t>
            </w:r>
          </w:p>
        </w:tc>
        <w:tc>
          <w:tcPr>
            <w:tcW w:w="1226"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vAlign w:val="bottom"/>
            <w:hideMark/>
          </w:tcPr>
          <w:p w14:paraId="6729F008" w14:textId="77777777" w:rsidR="0018320A" w:rsidRPr="008611AA"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£75</w:t>
            </w:r>
          </w:p>
        </w:tc>
        <w:tc>
          <w:tcPr>
            <w:tcW w:w="1148"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vAlign w:val="bottom"/>
            <w:hideMark/>
          </w:tcPr>
          <w:p w14:paraId="4EEA48E2" w14:textId="77777777" w:rsidR="0018320A" w:rsidRPr="008611AA"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£100</w:t>
            </w:r>
          </w:p>
        </w:tc>
        <w:tc>
          <w:tcPr>
            <w:tcW w:w="1142"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vAlign w:val="bottom"/>
            <w:hideMark/>
          </w:tcPr>
          <w:p w14:paraId="0CFAE81C" w14:textId="77777777" w:rsidR="0018320A" w:rsidRPr="008611AA"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£125</w:t>
            </w:r>
          </w:p>
        </w:tc>
        <w:tc>
          <w:tcPr>
            <w:tcW w:w="878"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bottom"/>
            <w:hideMark/>
          </w:tcPr>
          <w:p w14:paraId="10A74421" w14:textId="77777777" w:rsidR="0018320A" w:rsidRPr="008611AA"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£150</w:t>
            </w:r>
          </w:p>
        </w:tc>
      </w:tr>
    </w:tbl>
    <w:p w14:paraId="00E285E1" w14:textId="77777777" w:rsidR="000F5D50" w:rsidRDefault="000F5D50" w:rsidP="00B02E30">
      <w:pPr>
        <w:spacing w:line="360" w:lineRule="auto"/>
        <w:jc w:val="both"/>
        <w:rPr>
          <w:sz w:val="24"/>
          <w:szCs w:val="24"/>
        </w:rPr>
      </w:pPr>
    </w:p>
    <w:p w14:paraId="5D290968" w14:textId="4AF08E05" w:rsidR="0018320A" w:rsidRPr="000F5D50" w:rsidRDefault="000F5D50" w:rsidP="00B02E30">
      <w:pPr>
        <w:spacing w:line="360" w:lineRule="auto"/>
        <w:jc w:val="both"/>
        <w:rPr>
          <w:sz w:val="24"/>
          <w:szCs w:val="24"/>
          <w:highlight w:val="yellow"/>
        </w:rPr>
      </w:pPr>
      <w:r>
        <w:rPr>
          <w:sz w:val="24"/>
          <w:szCs w:val="24"/>
        </w:rPr>
        <w:t>*</w:t>
      </w:r>
      <w:r w:rsidR="00851672" w:rsidRPr="000F5D50">
        <w:rPr>
          <w:sz w:val="24"/>
          <w:szCs w:val="24"/>
        </w:rPr>
        <w:t>MAM means</w:t>
      </w:r>
      <w:r>
        <w:rPr>
          <w:sz w:val="24"/>
          <w:szCs w:val="24"/>
        </w:rPr>
        <w:t xml:space="preserve"> maximum authorised mass.</w:t>
      </w:r>
      <w:r w:rsidR="00851672" w:rsidRPr="000F5D50">
        <w:rPr>
          <w:sz w:val="24"/>
          <w:szCs w:val="24"/>
        </w:rPr>
        <w:t xml:space="preserve"> </w:t>
      </w:r>
    </w:p>
    <w:p w14:paraId="10399617" w14:textId="77777777" w:rsidR="00851672" w:rsidRPr="00851672" w:rsidRDefault="00851672" w:rsidP="00B02E30">
      <w:pPr>
        <w:pStyle w:val="ListParagraph"/>
        <w:spacing w:line="360" w:lineRule="auto"/>
        <w:ind w:left="1494" w:firstLine="0"/>
        <w:jc w:val="both"/>
        <w:rPr>
          <w:sz w:val="24"/>
          <w:szCs w:val="24"/>
        </w:rPr>
      </w:pPr>
    </w:p>
    <w:p w14:paraId="7F000FEF" w14:textId="126F53D3" w:rsidR="00C554CC" w:rsidRPr="00C636CE" w:rsidRDefault="00C554CC" w:rsidP="00B02E30">
      <w:pPr>
        <w:pStyle w:val="BodyText"/>
        <w:spacing w:line="360" w:lineRule="auto"/>
        <w:jc w:val="both"/>
        <w:rPr>
          <w:b/>
          <w:bCs/>
          <w:color w:val="70185B"/>
          <w:w w:val="105"/>
          <w:sz w:val="36"/>
          <w:szCs w:val="36"/>
        </w:rPr>
      </w:pPr>
      <w:r w:rsidRPr="00C636CE">
        <w:rPr>
          <w:b/>
          <w:bCs/>
          <w:color w:val="70185B"/>
          <w:w w:val="105"/>
          <w:sz w:val="36"/>
          <w:szCs w:val="36"/>
        </w:rPr>
        <w:t>Current volumes of vehicle removals</w:t>
      </w:r>
    </w:p>
    <w:p w14:paraId="4070472D" w14:textId="77777777" w:rsidR="00C554CC" w:rsidRPr="001C144D" w:rsidRDefault="00C554CC" w:rsidP="00B02E30">
      <w:pPr>
        <w:pStyle w:val="BodyText"/>
        <w:spacing w:line="360" w:lineRule="auto"/>
        <w:jc w:val="both"/>
        <w:rPr>
          <w:color w:val="000000" w:themeColor="text1"/>
          <w:w w:val="105"/>
          <w:sz w:val="24"/>
          <w:szCs w:val="24"/>
        </w:rPr>
      </w:pPr>
    </w:p>
    <w:p w14:paraId="64FFD619" w14:textId="488F5FD2" w:rsidR="006B7838" w:rsidRPr="007C3939" w:rsidRDefault="00C554CC" w:rsidP="00B544E4">
      <w:pPr>
        <w:pStyle w:val="BodyText"/>
        <w:numPr>
          <w:ilvl w:val="0"/>
          <w:numId w:val="3"/>
        </w:numPr>
        <w:spacing w:line="360" w:lineRule="auto"/>
        <w:ind w:left="426" w:hanging="426"/>
        <w:jc w:val="both"/>
        <w:rPr>
          <w:color w:val="000000" w:themeColor="text1"/>
          <w:w w:val="105"/>
          <w:sz w:val="24"/>
          <w:szCs w:val="24"/>
        </w:rPr>
      </w:pPr>
      <w:r w:rsidRPr="007C3939">
        <w:rPr>
          <w:color w:val="000000" w:themeColor="text1"/>
          <w:w w:val="105"/>
          <w:sz w:val="24"/>
          <w:szCs w:val="24"/>
        </w:rPr>
        <w:t>T</w:t>
      </w:r>
      <w:r w:rsidR="006A0F90" w:rsidRPr="007C3939">
        <w:rPr>
          <w:color w:val="000000" w:themeColor="text1"/>
          <w:w w:val="105"/>
          <w:sz w:val="24"/>
          <w:szCs w:val="24"/>
        </w:rPr>
        <w:t>he t</w:t>
      </w:r>
      <w:r w:rsidRPr="007C3939">
        <w:rPr>
          <w:color w:val="000000" w:themeColor="text1"/>
          <w:w w:val="105"/>
          <w:sz w:val="24"/>
          <w:szCs w:val="24"/>
        </w:rPr>
        <w:t xml:space="preserve">able </w:t>
      </w:r>
      <w:r w:rsidR="00090696">
        <w:rPr>
          <w:color w:val="000000" w:themeColor="text1"/>
          <w:w w:val="105"/>
          <w:sz w:val="24"/>
          <w:szCs w:val="24"/>
        </w:rPr>
        <w:t>below</w:t>
      </w:r>
      <w:r w:rsidRPr="007C3939">
        <w:rPr>
          <w:color w:val="000000" w:themeColor="text1"/>
          <w:w w:val="105"/>
          <w:sz w:val="24"/>
          <w:szCs w:val="24"/>
        </w:rPr>
        <w:t xml:space="preserve"> sets out the number of uninsured vehicles and vehicles causing alarm, distress or annoyance removed each year </w:t>
      </w:r>
      <w:r w:rsidR="00FF6D0B" w:rsidRPr="007C3939">
        <w:rPr>
          <w:color w:val="000000" w:themeColor="text1"/>
          <w:w w:val="105"/>
          <w:sz w:val="24"/>
          <w:szCs w:val="24"/>
        </w:rPr>
        <w:t xml:space="preserve">from 2018 to 2022 </w:t>
      </w:r>
      <w:r w:rsidRPr="007C3939">
        <w:rPr>
          <w:color w:val="000000" w:themeColor="text1"/>
          <w:w w:val="105"/>
          <w:sz w:val="24"/>
          <w:szCs w:val="24"/>
        </w:rPr>
        <w:t>in Northern Ireland. To date no vehicle seizure orders have been made</w:t>
      </w:r>
      <w:r w:rsidR="008C72FA">
        <w:rPr>
          <w:color w:val="000000" w:themeColor="text1"/>
          <w:w w:val="105"/>
          <w:sz w:val="24"/>
          <w:szCs w:val="24"/>
        </w:rPr>
        <w:t xml:space="preserve"> in respect of unpaid financial </w:t>
      </w:r>
      <w:r w:rsidR="00B8453C">
        <w:rPr>
          <w:color w:val="000000" w:themeColor="text1"/>
          <w:w w:val="105"/>
          <w:sz w:val="24"/>
          <w:szCs w:val="24"/>
        </w:rPr>
        <w:t>penalties</w:t>
      </w:r>
      <w:r w:rsidRPr="007C3939">
        <w:rPr>
          <w:color w:val="000000" w:themeColor="text1"/>
          <w:w w:val="105"/>
          <w:sz w:val="24"/>
          <w:szCs w:val="24"/>
        </w:rPr>
        <w:t>.</w:t>
      </w:r>
    </w:p>
    <w:p w14:paraId="3EBB6C5F" w14:textId="77777777" w:rsidR="006B7838" w:rsidRPr="008611AA" w:rsidRDefault="006B7838" w:rsidP="00B02E30">
      <w:pPr>
        <w:pStyle w:val="BodyText"/>
        <w:spacing w:line="360" w:lineRule="auto"/>
        <w:jc w:val="both"/>
        <w:rPr>
          <w:color w:val="000000" w:themeColor="text1"/>
          <w:w w:val="105"/>
          <w:sz w:val="24"/>
          <w:szCs w:val="24"/>
        </w:rPr>
      </w:pPr>
    </w:p>
    <w:p w14:paraId="4F6BF913" w14:textId="77777777" w:rsidR="00C554CC" w:rsidRPr="008611AA" w:rsidRDefault="00C554CC" w:rsidP="00B02E30">
      <w:pPr>
        <w:pStyle w:val="BodyText"/>
        <w:spacing w:line="360" w:lineRule="auto"/>
        <w:ind w:hanging="6"/>
        <w:jc w:val="both"/>
        <w:rPr>
          <w:color w:val="000000" w:themeColor="text1"/>
          <w:w w:val="105"/>
          <w:sz w:val="24"/>
          <w:szCs w:val="24"/>
        </w:rPr>
      </w:pPr>
    </w:p>
    <w:tbl>
      <w:tblPr>
        <w:tblpPr w:leftFromText="180" w:rightFromText="180" w:vertAnchor="text" w:horzAnchor="margin" w:tblpXSpec="center" w:tblpY="8"/>
        <w:tblOverlap w:val="never"/>
        <w:tblW w:w="8755" w:type="dxa"/>
        <w:tblBorders>
          <w:top w:val="single" w:sz="8" w:space="0" w:color="8EA9DB"/>
          <w:left w:val="single" w:sz="8" w:space="0" w:color="8EA9DB"/>
          <w:bottom w:val="single" w:sz="8" w:space="0" w:color="8EA9DB"/>
          <w:right w:val="single" w:sz="8" w:space="0" w:color="8EA9DB"/>
          <w:insideH w:val="single" w:sz="8" w:space="0" w:color="8EA9DB"/>
          <w:insideV w:val="single" w:sz="8" w:space="0" w:color="8EA9DB"/>
        </w:tblBorders>
        <w:tblCellMar>
          <w:left w:w="0" w:type="dxa"/>
          <w:right w:w="0" w:type="dxa"/>
        </w:tblCellMar>
        <w:tblLook w:val="04A0" w:firstRow="1" w:lastRow="0" w:firstColumn="1" w:lastColumn="0" w:noHBand="0" w:noVBand="1"/>
      </w:tblPr>
      <w:tblGrid>
        <w:gridCol w:w="1408"/>
        <w:gridCol w:w="3165"/>
        <w:gridCol w:w="2505"/>
        <w:gridCol w:w="1677"/>
      </w:tblGrid>
      <w:tr w:rsidR="00090696" w:rsidRPr="008611AA" w14:paraId="3BF23027" w14:textId="77777777" w:rsidTr="00090696">
        <w:trPr>
          <w:trHeight w:val="510"/>
        </w:trPr>
        <w:tc>
          <w:tcPr>
            <w:tcW w:w="8755" w:type="dxa"/>
            <w:gridSpan w:val="4"/>
            <w:shd w:val="clear" w:color="auto" w:fill="D9E1F2"/>
            <w:noWrap/>
            <w:tcMar>
              <w:top w:w="0" w:type="dxa"/>
              <w:left w:w="108" w:type="dxa"/>
              <w:bottom w:w="0" w:type="dxa"/>
              <w:right w:w="108" w:type="dxa"/>
            </w:tcMar>
            <w:vAlign w:val="bottom"/>
          </w:tcPr>
          <w:p w14:paraId="271A6DC7" w14:textId="0F9B51EB" w:rsidR="00090696" w:rsidRDefault="00090696" w:rsidP="00090696">
            <w:pPr>
              <w:pStyle w:val="BodyText"/>
              <w:spacing w:line="360" w:lineRule="auto"/>
              <w:jc w:val="both"/>
              <w:rPr>
                <w:b/>
                <w:bCs/>
                <w:color w:val="000000"/>
                <w:sz w:val="24"/>
                <w:szCs w:val="24"/>
              </w:rPr>
            </w:pPr>
            <w:r w:rsidRPr="00090696">
              <w:rPr>
                <w:b/>
                <w:bCs/>
                <w:w w:val="105"/>
                <w:sz w:val="28"/>
                <w:szCs w:val="28"/>
              </w:rPr>
              <w:t>Current volumes of vehicle removals</w:t>
            </w:r>
          </w:p>
        </w:tc>
      </w:tr>
      <w:tr w:rsidR="003C7060" w:rsidRPr="008611AA" w14:paraId="6904AEEE" w14:textId="77777777" w:rsidTr="00090696">
        <w:trPr>
          <w:trHeight w:val="290"/>
        </w:trPr>
        <w:tc>
          <w:tcPr>
            <w:tcW w:w="1408" w:type="dxa"/>
            <w:shd w:val="clear" w:color="auto" w:fill="D9E1F2"/>
            <w:noWrap/>
            <w:tcMar>
              <w:top w:w="0" w:type="dxa"/>
              <w:left w:w="108" w:type="dxa"/>
              <w:bottom w:w="0" w:type="dxa"/>
              <w:right w:w="108" w:type="dxa"/>
            </w:tcMar>
            <w:vAlign w:val="bottom"/>
            <w:hideMark/>
          </w:tcPr>
          <w:p w14:paraId="19C8709F" w14:textId="77777777" w:rsidR="003C7060" w:rsidRPr="00F86A9D" w:rsidRDefault="003C7060" w:rsidP="00B02E30">
            <w:pPr>
              <w:spacing w:line="360" w:lineRule="auto"/>
              <w:rPr>
                <w:rFonts w:ascii="Arial" w:hAnsi="Arial" w:cs="Arial"/>
                <w:b/>
                <w:bCs/>
                <w:color w:val="000000"/>
                <w:sz w:val="24"/>
                <w:szCs w:val="24"/>
              </w:rPr>
            </w:pPr>
            <w:r w:rsidRPr="00F86A9D">
              <w:rPr>
                <w:rFonts w:ascii="Arial" w:hAnsi="Arial" w:cs="Arial"/>
                <w:b/>
                <w:bCs/>
                <w:color w:val="000000"/>
                <w:sz w:val="24"/>
                <w:szCs w:val="24"/>
              </w:rPr>
              <w:t>Year</w:t>
            </w:r>
          </w:p>
        </w:tc>
        <w:tc>
          <w:tcPr>
            <w:tcW w:w="3165" w:type="dxa"/>
            <w:shd w:val="clear" w:color="auto" w:fill="D9E1F2"/>
            <w:noWrap/>
            <w:tcMar>
              <w:top w:w="0" w:type="dxa"/>
              <w:left w:w="108" w:type="dxa"/>
              <w:bottom w:w="0" w:type="dxa"/>
              <w:right w:w="108" w:type="dxa"/>
            </w:tcMar>
            <w:vAlign w:val="bottom"/>
            <w:hideMark/>
          </w:tcPr>
          <w:p w14:paraId="39955429" w14:textId="465F7976" w:rsidR="003C7060" w:rsidRPr="00F86A9D" w:rsidRDefault="003C7060" w:rsidP="00B02E30">
            <w:pPr>
              <w:spacing w:line="360" w:lineRule="auto"/>
              <w:jc w:val="center"/>
              <w:rPr>
                <w:rFonts w:ascii="Arial" w:hAnsi="Arial" w:cs="Arial"/>
                <w:b/>
                <w:bCs/>
                <w:color w:val="000000"/>
                <w:sz w:val="24"/>
                <w:szCs w:val="24"/>
              </w:rPr>
            </w:pPr>
            <w:r w:rsidRPr="00F86A9D">
              <w:rPr>
                <w:rFonts w:ascii="Arial" w:hAnsi="Arial" w:cs="Arial"/>
                <w:b/>
                <w:bCs/>
                <w:color w:val="000000"/>
                <w:sz w:val="24"/>
                <w:szCs w:val="24"/>
              </w:rPr>
              <w:t>Vehicles causing alarm/distress/annoyance</w:t>
            </w:r>
          </w:p>
        </w:tc>
        <w:tc>
          <w:tcPr>
            <w:tcW w:w="2505" w:type="dxa"/>
            <w:shd w:val="clear" w:color="auto" w:fill="D9E1F2"/>
            <w:noWrap/>
            <w:tcMar>
              <w:top w:w="0" w:type="dxa"/>
              <w:left w:w="108" w:type="dxa"/>
              <w:bottom w:w="0" w:type="dxa"/>
              <w:right w:w="108" w:type="dxa"/>
            </w:tcMar>
            <w:vAlign w:val="bottom"/>
            <w:hideMark/>
          </w:tcPr>
          <w:p w14:paraId="30CA7EEA" w14:textId="4BFE39B1" w:rsidR="003C7060" w:rsidRPr="00F86A9D" w:rsidRDefault="003C7060" w:rsidP="00B02E30">
            <w:pPr>
              <w:spacing w:line="360" w:lineRule="auto"/>
              <w:jc w:val="center"/>
              <w:rPr>
                <w:rFonts w:ascii="Arial" w:hAnsi="Arial" w:cs="Arial"/>
                <w:b/>
                <w:bCs/>
                <w:color w:val="000000"/>
                <w:sz w:val="24"/>
                <w:szCs w:val="24"/>
              </w:rPr>
            </w:pPr>
            <w:r w:rsidRPr="00F86A9D">
              <w:rPr>
                <w:rFonts w:ascii="Arial" w:hAnsi="Arial" w:cs="Arial"/>
                <w:b/>
                <w:bCs/>
                <w:color w:val="000000"/>
                <w:sz w:val="24"/>
                <w:szCs w:val="24"/>
              </w:rPr>
              <w:t>Uninsured</w:t>
            </w:r>
          </w:p>
          <w:p w14:paraId="63739E90" w14:textId="77777777" w:rsidR="003C7060" w:rsidRPr="00F86A9D" w:rsidRDefault="003C7060" w:rsidP="00B02E30">
            <w:pPr>
              <w:spacing w:line="360" w:lineRule="auto"/>
              <w:jc w:val="center"/>
              <w:rPr>
                <w:rFonts w:ascii="Arial" w:hAnsi="Arial" w:cs="Arial"/>
                <w:b/>
                <w:bCs/>
                <w:color w:val="000000"/>
                <w:sz w:val="24"/>
                <w:szCs w:val="24"/>
              </w:rPr>
            </w:pPr>
            <w:r w:rsidRPr="00F86A9D">
              <w:rPr>
                <w:rFonts w:ascii="Arial" w:hAnsi="Arial" w:cs="Arial"/>
                <w:b/>
                <w:bCs/>
                <w:color w:val="000000"/>
                <w:sz w:val="24"/>
                <w:szCs w:val="24"/>
              </w:rPr>
              <w:t>vehicles</w:t>
            </w:r>
          </w:p>
        </w:tc>
        <w:tc>
          <w:tcPr>
            <w:tcW w:w="1677" w:type="dxa"/>
            <w:shd w:val="clear" w:color="auto" w:fill="D9E1F2"/>
          </w:tcPr>
          <w:p w14:paraId="6596E60F" w14:textId="77777777" w:rsidR="003C7060" w:rsidRPr="00F86A9D" w:rsidRDefault="003C7060" w:rsidP="00B02E30">
            <w:pPr>
              <w:spacing w:line="360" w:lineRule="auto"/>
              <w:jc w:val="center"/>
              <w:rPr>
                <w:rFonts w:ascii="Arial" w:hAnsi="Arial" w:cs="Arial"/>
                <w:b/>
                <w:bCs/>
                <w:color w:val="000000"/>
                <w:sz w:val="24"/>
                <w:szCs w:val="24"/>
              </w:rPr>
            </w:pPr>
            <w:r>
              <w:rPr>
                <w:rFonts w:ascii="Arial" w:hAnsi="Arial" w:cs="Arial"/>
                <w:b/>
                <w:bCs/>
                <w:color w:val="000000"/>
                <w:sz w:val="24"/>
                <w:szCs w:val="24"/>
              </w:rPr>
              <w:t>Total</w:t>
            </w:r>
          </w:p>
        </w:tc>
      </w:tr>
      <w:tr w:rsidR="003C7060" w:rsidRPr="008611AA" w14:paraId="46D91EBB" w14:textId="77777777" w:rsidTr="00090696">
        <w:trPr>
          <w:trHeight w:val="290"/>
        </w:trPr>
        <w:tc>
          <w:tcPr>
            <w:tcW w:w="1408" w:type="dxa"/>
            <w:noWrap/>
            <w:tcMar>
              <w:top w:w="0" w:type="dxa"/>
              <w:left w:w="108" w:type="dxa"/>
              <w:bottom w:w="0" w:type="dxa"/>
              <w:right w:w="108" w:type="dxa"/>
            </w:tcMar>
            <w:vAlign w:val="bottom"/>
            <w:hideMark/>
          </w:tcPr>
          <w:p w14:paraId="73B7C65C" w14:textId="77777777" w:rsidR="003C7060" w:rsidRPr="00F86A9D" w:rsidRDefault="003C7060" w:rsidP="00B02E30">
            <w:pPr>
              <w:spacing w:line="360" w:lineRule="auto"/>
              <w:rPr>
                <w:rFonts w:ascii="Arial" w:hAnsi="Arial" w:cs="Arial"/>
                <w:b/>
                <w:bCs/>
                <w:color w:val="000000"/>
                <w:sz w:val="24"/>
                <w:szCs w:val="24"/>
              </w:rPr>
            </w:pPr>
            <w:r w:rsidRPr="00F86A9D">
              <w:rPr>
                <w:rFonts w:ascii="Arial" w:hAnsi="Arial" w:cs="Arial"/>
                <w:b/>
                <w:bCs/>
                <w:color w:val="000000"/>
                <w:sz w:val="24"/>
                <w:szCs w:val="24"/>
              </w:rPr>
              <w:t>2018</w:t>
            </w:r>
          </w:p>
        </w:tc>
        <w:tc>
          <w:tcPr>
            <w:tcW w:w="3165" w:type="dxa"/>
            <w:noWrap/>
            <w:tcMar>
              <w:top w:w="0" w:type="dxa"/>
              <w:left w:w="108" w:type="dxa"/>
              <w:bottom w:w="0" w:type="dxa"/>
              <w:right w:w="108" w:type="dxa"/>
            </w:tcMar>
            <w:vAlign w:val="bottom"/>
            <w:hideMark/>
          </w:tcPr>
          <w:p w14:paraId="6C41B8D2" w14:textId="77777777" w:rsidR="003C7060" w:rsidRPr="00F86A9D" w:rsidRDefault="003C7060" w:rsidP="00B02E30">
            <w:pPr>
              <w:spacing w:line="360" w:lineRule="auto"/>
              <w:jc w:val="center"/>
              <w:rPr>
                <w:rFonts w:ascii="Arial" w:hAnsi="Arial" w:cs="Arial"/>
                <w:color w:val="000000"/>
                <w:sz w:val="24"/>
                <w:szCs w:val="24"/>
              </w:rPr>
            </w:pPr>
            <w:r w:rsidRPr="00F86A9D">
              <w:rPr>
                <w:rFonts w:ascii="Arial" w:hAnsi="Arial" w:cs="Arial"/>
                <w:color w:val="000000"/>
                <w:sz w:val="24"/>
                <w:szCs w:val="24"/>
              </w:rPr>
              <w:t>2</w:t>
            </w:r>
          </w:p>
        </w:tc>
        <w:tc>
          <w:tcPr>
            <w:tcW w:w="2505" w:type="dxa"/>
            <w:noWrap/>
            <w:tcMar>
              <w:top w:w="0" w:type="dxa"/>
              <w:left w:w="108" w:type="dxa"/>
              <w:bottom w:w="0" w:type="dxa"/>
              <w:right w:w="108" w:type="dxa"/>
            </w:tcMar>
            <w:vAlign w:val="bottom"/>
            <w:hideMark/>
          </w:tcPr>
          <w:p w14:paraId="305C44CE" w14:textId="77777777" w:rsidR="003C7060" w:rsidRPr="00F86A9D" w:rsidRDefault="003C7060" w:rsidP="00B02E30">
            <w:pPr>
              <w:spacing w:line="360" w:lineRule="auto"/>
              <w:jc w:val="center"/>
              <w:rPr>
                <w:rFonts w:ascii="Arial" w:hAnsi="Arial" w:cs="Arial"/>
                <w:color w:val="000000"/>
                <w:sz w:val="24"/>
                <w:szCs w:val="24"/>
              </w:rPr>
            </w:pPr>
            <w:r w:rsidRPr="00F86A9D">
              <w:rPr>
                <w:rFonts w:ascii="Arial" w:hAnsi="Arial" w:cs="Arial"/>
                <w:color w:val="000000"/>
                <w:sz w:val="24"/>
                <w:szCs w:val="24"/>
              </w:rPr>
              <w:t>2624</w:t>
            </w:r>
          </w:p>
        </w:tc>
        <w:tc>
          <w:tcPr>
            <w:tcW w:w="1677" w:type="dxa"/>
          </w:tcPr>
          <w:p w14:paraId="5EC857B2" w14:textId="77777777" w:rsidR="003C7060" w:rsidRPr="00FF6D0B" w:rsidRDefault="003C7060" w:rsidP="00B02E30">
            <w:pPr>
              <w:spacing w:line="360" w:lineRule="auto"/>
              <w:jc w:val="center"/>
              <w:rPr>
                <w:rFonts w:ascii="Arial" w:hAnsi="Arial" w:cs="Arial"/>
                <w:b/>
                <w:bCs/>
                <w:color w:val="000000"/>
                <w:sz w:val="24"/>
                <w:szCs w:val="24"/>
              </w:rPr>
            </w:pPr>
            <w:r w:rsidRPr="00FF6D0B">
              <w:rPr>
                <w:rFonts w:ascii="Arial" w:hAnsi="Arial" w:cs="Arial"/>
                <w:b/>
                <w:bCs/>
                <w:color w:val="000000"/>
                <w:sz w:val="24"/>
                <w:szCs w:val="24"/>
              </w:rPr>
              <w:t>2626</w:t>
            </w:r>
          </w:p>
        </w:tc>
      </w:tr>
      <w:tr w:rsidR="003C7060" w:rsidRPr="008611AA" w14:paraId="78E109E4" w14:textId="77777777" w:rsidTr="00090696">
        <w:trPr>
          <w:trHeight w:val="290"/>
        </w:trPr>
        <w:tc>
          <w:tcPr>
            <w:tcW w:w="1408" w:type="dxa"/>
            <w:shd w:val="clear" w:color="auto" w:fill="D9E1F2"/>
            <w:noWrap/>
            <w:tcMar>
              <w:top w:w="0" w:type="dxa"/>
              <w:left w:w="108" w:type="dxa"/>
              <w:bottom w:w="0" w:type="dxa"/>
              <w:right w:w="108" w:type="dxa"/>
            </w:tcMar>
            <w:vAlign w:val="bottom"/>
            <w:hideMark/>
          </w:tcPr>
          <w:p w14:paraId="127CC853" w14:textId="77777777" w:rsidR="003C7060" w:rsidRPr="00F86A9D" w:rsidRDefault="003C7060" w:rsidP="00B02E30">
            <w:pPr>
              <w:spacing w:line="360" w:lineRule="auto"/>
              <w:rPr>
                <w:rFonts w:ascii="Arial" w:hAnsi="Arial" w:cs="Arial"/>
                <w:b/>
                <w:bCs/>
                <w:color w:val="000000"/>
                <w:sz w:val="24"/>
                <w:szCs w:val="24"/>
              </w:rPr>
            </w:pPr>
            <w:r w:rsidRPr="00F86A9D">
              <w:rPr>
                <w:rFonts w:ascii="Arial" w:hAnsi="Arial" w:cs="Arial"/>
                <w:b/>
                <w:bCs/>
                <w:color w:val="000000"/>
                <w:sz w:val="24"/>
                <w:szCs w:val="24"/>
              </w:rPr>
              <w:t>2019</w:t>
            </w:r>
          </w:p>
        </w:tc>
        <w:tc>
          <w:tcPr>
            <w:tcW w:w="3165" w:type="dxa"/>
            <w:shd w:val="clear" w:color="auto" w:fill="D9E1F2"/>
            <w:noWrap/>
            <w:tcMar>
              <w:top w:w="0" w:type="dxa"/>
              <w:left w:w="108" w:type="dxa"/>
              <w:bottom w:w="0" w:type="dxa"/>
              <w:right w:w="108" w:type="dxa"/>
            </w:tcMar>
            <w:vAlign w:val="bottom"/>
            <w:hideMark/>
          </w:tcPr>
          <w:p w14:paraId="581DCA34" w14:textId="77777777" w:rsidR="003C7060" w:rsidRPr="00F86A9D" w:rsidRDefault="003C7060" w:rsidP="00B02E30">
            <w:pPr>
              <w:spacing w:line="360" w:lineRule="auto"/>
              <w:jc w:val="center"/>
              <w:rPr>
                <w:rFonts w:ascii="Arial" w:hAnsi="Arial" w:cs="Arial"/>
                <w:color w:val="000000"/>
                <w:sz w:val="24"/>
                <w:szCs w:val="24"/>
              </w:rPr>
            </w:pPr>
            <w:r w:rsidRPr="00F86A9D">
              <w:rPr>
                <w:rFonts w:ascii="Arial" w:hAnsi="Arial" w:cs="Arial"/>
                <w:color w:val="000000"/>
                <w:sz w:val="24"/>
                <w:szCs w:val="24"/>
              </w:rPr>
              <w:t>7</w:t>
            </w:r>
          </w:p>
        </w:tc>
        <w:tc>
          <w:tcPr>
            <w:tcW w:w="2505" w:type="dxa"/>
            <w:shd w:val="clear" w:color="auto" w:fill="D9E1F2"/>
            <w:noWrap/>
            <w:tcMar>
              <w:top w:w="0" w:type="dxa"/>
              <w:left w:w="108" w:type="dxa"/>
              <w:bottom w:w="0" w:type="dxa"/>
              <w:right w:w="108" w:type="dxa"/>
            </w:tcMar>
            <w:vAlign w:val="bottom"/>
            <w:hideMark/>
          </w:tcPr>
          <w:p w14:paraId="09E3139F" w14:textId="77777777" w:rsidR="003C7060" w:rsidRPr="00F86A9D" w:rsidRDefault="003C7060" w:rsidP="00B02E30">
            <w:pPr>
              <w:spacing w:line="360" w:lineRule="auto"/>
              <w:jc w:val="center"/>
              <w:rPr>
                <w:rFonts w:ascii="Arial" w:hAnsi="Arial" w:cs="Arial"/>
                <w:color w:val="000000"/>
                <w:sz w:val="24"/>
                <w:szCs w:val="24"/>
              </w:rPr>
            </w:pPr>
            <w:r w:rsidRPr="00F86A9D">
              <w:rPr>
                <w:rFonts w:ascii="Arial" w:hAnsi="Arial" w:cs="Arial"/>
                <w:color w:val="000000"/>
                <w:sz w:val="24"/>
                <w:szCs w:val="24"/>
              </w:rPr>
              <w:t>2186</w:t>
            </w:r>
          </w:p>
        </w:tc>
        <w:tc>
          <w:tcPr>
            <w:tcW w:w="1677" w:type="dxa"/>
            <w:shd w:val="clear" w:color="auto" w:fill="D9E1F2"/>
          </w:tcPr>
          <w:p w14:paraId="67746F5C" w14:textId="77777777" w:rsidR="003C7060" w:rsidRPr="00FF6D0B" w:rsidRDefault="003C7060" w:rsidP="00B02E30">
            <w:pPr>
              <w:spacing w:line="360" w:lineRule="auto"/>
              <w:jc w:val="center"/>
              <w:rPr>
                <w:rFonts w:ascii="Arial" w:hAnsi="Arial" w:cs="Arial"/>
                <w:b/>
                <w:bCs/>
                <w:color w:val="000000"/>
                <w:sz w:val="24"/>
                <w:szCs w:val="24"/>
              </w:rPr>
            </w:pPr>
            <w:r w:rsidRPr="00FF6D0B">
              <w:rPr>
                <w:rFonts w:ascii="Arial" w:hAnsi="Arial" w:cs="Arial"/>
                <w:b/>
                <w:bCs/>
                <w:color w:val="000000"/>
                <w:sz w:val="24"/>
                <w:szCs w:val="24"/>
              </w:rPr>
              <w:t>2193</w:t>
            </w:r>
          </w:p>
        </w:tc>
      </w:tr>
      <w:tr w:rsidR="003C7060" w:rsidRPr="008611AA" w14:paraId="65F2088F" w14:textId="77777777" w:rsidTr="00090696">
        <w:trPr>
          <w:trHeight w:val="290"/>
        </w:trPr>
        <w:tc>
          <w:tcPr>
            <w:tcW w:w="1408" w:type="dxa"/>
            <w:noWrap/>
            <w:tcMar>
              <w:top w:w="0" w:type="dxa"/>
              <w:left w:w="108" w:type="dxa"/>
              <w:bottom w:w="0" w:type="dxa"/>
              <w:right w:w="108" w:type="dxa"/>
            </w:tcMar>
            <w:vAlign w:val="bottom"/>
            <w:hideMark/>
          </w:tcPr>
          <w:p w14:paraId="6C455820" w14:textId="77777777" w:rsidR="003C7060" w:rsidRPr="00F86A9D" w:rsidRDefault="003C7060" w:rsidP="00B02E30">
            <w:pPr>
              <w:spacing w:line="360" w:lineRule="auto"/>
              <w:rPr>
                <w:rFonts w:ascii="Arial" w:hAnsi="Arial" w:cs="Arial"/>
                <w:b/>
                <w:bCs/>
                <w:color w:val="000000"/>
                <w:sz w:val="24"/>
                <w:szCs w:val="24"/>
              </w:rPr>
            </w:pPr>
            <w:r w:rsidRPr="00F86A9D">
              <w:rPr>
                <w:rFonts w:ascii="Arial" w:hAnsi="Arial" w:cs="Arial"/>
                <w:b/>
                <w:bCs/>
                <w:color w:val="000000"/>
                <w:sz w:val="24"/>
                <w:szCs w:val="24"/>
              </w:rPr>
              <w:t>2020</w:t>
            </w:r>
          </w:p>
        </w:tc>
        <w:tc>
          <w:tcPr>
            <w:tcW w:w="3165" w:type="dxa"/>
            <w:noWrap/>
            <w:tcMar>
              <w:top w:w="0" w:type="dxa"/>
              <w:left w:w="108" w:type="dxa"/>
              <w:bottom w:w="0" w:type="dxa"/>
              <w:right w:w="108" w:type="dxa"/>
            </w:tcMar>
            <w:vAlign w:val="bottom"/>
            <w:hideMark/>
          </w:tcPr>
          <w:p w14:paraId="3B52BDD5" w14:textId="77777777" w:rsidR="003C7060" w:rsidRPr="00F86A9D" w:rsidRDefault="003C7060" w:rsidP="00B02E30">
            <w:pPr>
              <w:spacing w:line="360" w:lineRule="auto"/>
              <w:jc w:val="center"/>
              <w:rPr>
                <w:rFonts w:ascii="Arial" w:hAnsi="Arial" w:cs="Arial"/>
                <w:color w:val="000000"/>
                <w:sz w:val="24"/>
                <w:szCs w:val="24"/>
              </w:rPr>
            </w:pPr>
            <w:r w:rsidRPr="00F86A9D">
              <w:rPr>
                <w:rFonts w:ascii="Arial" w:hAnsi="Arial" w:cs="Arial"/>
                <w:color w:val="000000"/>
                <w:sz w:val="24"/>
                <w:szCs w:val="24"/>
              </w:rPr>
              <w:t>15</w:t>
            </w:r>
          </w:p>
        </w:tc>
        <w:tc>
          <w:tcPr>
            <w:tcW w:w="2505" w:type="dxa"/>
            <w:noWrap/>
            <w:tcMar>
              <w:top w:w="0" w:type="dxa"/>
              <w:left w:w="108" w:type="dxa"/>
              <w:bottom w:w="0" w:type="dxa"/>
              <w:right w:w="108" w:type="dxa"/>
            </w:tcMar>
            <w:vAlign w:val="bottom"/>
            <w:hideMark/>
          </w:tcPr>
          <w:p w14:paraId="7049781B" w14:textId="77777777" w:rsidR="003C7060" w:rsidRPr="00F86A9D" w:rsidRDefault="003C7060" w:rsidP="00B02E30">
            <w:pPr>
              <w:spacing w:line="360" w:lineRule="auto"/>
              <w:jc w:val="center"/>
              <w:rPr>
                <w:rFonts w:ascii="Arial" w:hAnsi="Arial" w:cs="Arial"/>
                <w:color w:val="000000"/>
                <w:sz w:val="24"/>
                <w:szCs w:val="24"/>
              </w:rPr>
            </w:pPr>
            <w:r w:rsidRPr="00F86A9D">
              <w:rPr>
                <w:rFonts w:ascii="Arial" w:hAnsi="Arial" w:cs="Arial"/>
                <w:color w:val="000000"/>
                <w:sz w:val="24"/>
                <w:szCs w:val="24"/>
              </w:rPr>
              <w:t>1983</w:t>
            </w:r>
          </w:p>
        </w:tc>
        <w:tc>
          <w:tcPr>
            <w:tcW w:w="1677" w:type="dxa"/>
          </w:tcPr>
          <w:p w14:paraId="4D919AF2" w14:textId="77777777" w:rsidR="003C7060" w:rsidRPr="00FF6D0B" w:rsidRDefault="003C7060" w:rsidP="00B02E30">
            <w:pPr>
              <w:spacing w:line="360" w:lineRule="auto"/>
              <w:jc w:val="center"/>
              <w:rPr>
                <w:rFonts w:ascii="Arial" w:hAnsi="Arial" w:cs="Arial"/>
                <w:b/>
                <w:bCs/>
                <w:color w:val="000000"/>
                <w:sz w:val="24"/>
                <w:szCs w:val="24"/>
              </w:rPr>
            </w:pPr>
            <w:r w:rsidRPr="00FF6D0B">
              <w:rPr>
                <w:rFonts w:ascii="Arial" w:hAnsi="Arial" w:cs="Arial"/>
                <w:b/>
                <w:bCs/>
                <w:color w:val="000000"/>
                <w:sz w:val="24"/>
                <w:szCs w:val="24"/>
              </w:rPr>
              <w:t>1998</w:t>
            </w:r>
          </w:p>
        </w:tc>
      </w:tr>
      <w:tr w:rsidR="003C7060" w:rsidRPr="008611AA" w14:paraId="11DB2FAA" w14:textId="77777777" w:rsidTr="00090696">
        <w:trPr>
          <w:trHeight w:val="290"/>
        </w:trPr>
        <w:tc>
          <w:tcPr>
            <w:tcW w:w="1408" w:type="dxa"/>
            <w:shd w:val="clear" w:color="auto" w:fill="D9E1F2"/>
            <w:noWrap/>
            <w:tcMar>
              <w:top w:w="0" w:type="dxa"/>
              <w:left w:w="108" w:type="dxa"/>
              <w:bottom w:w="0" w:type="dxa"/>
              <w:right w:w="108" w:type="dxa"/>
            </w:tcMar>
            <w:vAlign w:val="bottom"/>
            <w:hideMark/>
          </w:tcPr>
          <w:p w14:paraId="113F3D34" w14:textId="77777777" w:rsidR="003C7060" w:rsidRPr="00F86A9D" w:rsidRDefault="003C7060" w:rsidP="00B02E30">
            <w:pPr>
              <w:spacing w:line="360" w:lineRule="auto"/>
              <w:rPr>
                <w:rFonts w:ascii="Arial" w:hAnsi="Arial" w:cs="Arial"/>
                <w:b/>
                <w:bCs/>
                <w:color w:val="000000"/>
                <w:sz w:val="24"/>
                <w:szCs w:val="24"/>
              </w:rPr>
            </w:pPr>
            <w:r w:rsidRPr="00F86A9D">
              <w:rPr>
                <w:rFonts w:ascii="Arial" w:hAnsi="Arial" w:cs="Arial"/>
                <w:b/>
                <w:bCs/>
                <w:color w:val="000000"/>
                <w:sz w:val="24"/>
                <w:szCs w:val="24"/>
              </w:rPr>
              <w:t>2021</w:t>
            </w:r>
          </w:p>
        </w:tc>
        <w:tc>
          <w:tcPr>
            <w:tcW w:w="3165" w:type="dxa"/>
            <w:shd w:val="clear" w:color="auto" w:fill="D9E1F2"/>
            <w:noWrap/>
            <w:tcMar>
              <w:top w:w="0" w:type="dxa"/>
              <w:left w:w="108" w:type="dxa"/>
              <w:bottom w:w="0" w:type="dxa"/>
              <w:right w:w="108" w:type="dxa"/>
            </w:tcMar>
            <w:vAlign w:val="bottom"/>
            <w:hideMark/>
          </w:tcPr>
          <w:p w14:paraId="421BB2E8" w14:textId="77777777" w:rsidR="003C7060" w:rsidRPr="00F86A9D" w:rsidRDefault="003C7060" w:rsidP="00B02E30">
            <w:pPr>
              <w:spacing w:line="360" w:lineRule="auto"/>
              <w:jc w:val="center"/>
              <w:rPr>
                <w:rFonts w:ascii="Arial" w:hAnsi="Arial" w:cs="Arial"/>
                <w:color w:val="000000"/>
                <w:sz w:val="24"/>
                <w:szCs w:val="24"/>
              </w:rPr>
            </w:pPr>
            <w:r w:rsidRPr="00F86A9D">
              <w:rPr>
                <w:rFonts w:ascii="Arial" w:hAnsi="Arial" w:cs="Arial"/>
                <w:color w:val="000000"/>
                <w:sz w:val="24"/>
                <w:szCs w:val="24"/>
              </w:rPr>
              <w:t>11</w:t>
            </w:r>
          </w:p>
        </w:tc>
        <w:tc>
          <w:tcPr>
            <w:tcW w:w="2505" w:type="dxa"/>
            <w:shd w:val="clear" w:color="auto" w:fill="D9E1F2"/>
            <w:noWrap/>
            <w:tcMar>
              <w:top w:w="0" w:type="dxa"/>
              <w:left w:w="108" w:type="dxa"/>
              <w:bottom w:w="0" w:type="dxa"/>
              <w:right w:w="108" w:type="dxa"/>
            </w:tcMar>
            <w:vAlign w:val="bottom"/>
            <w:hideMark/>
          </w:tcPr>
          <w:p w14:paraId="3BAB3EE8" w14:textId="77777777" w:rsidR="003C7060" w:rsidRPr="00F86A9D" w:rsidRDefault="003C7060" w:rsidP="00B02E30">
            <w:pPr>
              <w:spacing w:line="360" w:lineRule="auto"/>
              <w:jc w:val="center"/>
              <w:rPr>
                <w:rFonts w:ascii="Arial" w:hAnsi="Arial" w:cs="Arial"/>
                <w:color w:val="000000"/>
                <w:sz w:val="24"/>
                <w:szCs w:val="24"/>
              </w:rPr>
            </w:pPr>
            <w:r w:rsidRPr="00F86A9D">
              <w:rPr>
                <w:rFonts w:ascii="Arial" w:hAnsi="Arial" w:cs="Arial"/>
                <w:color w:val="000000"/>
                <w:sz w:val="24"/>
                <w:szCs w:val="24"/>
              </w:rPr>
              <w:t>1613</w:t>
            </w:r>
          </w:p>
        </w:tc>
        <w:tc>
          <w:tcPr>
            <w:tcW w:w="1677" w:type="dxa"/>
            <w:shd w:val="clear" w:color="auto" w:fill="D9E1F2"/>
          </w:tcPr>
          <w:p w14:paraId="33990ED7" w14:textId="77777777" w:rsidR="003C7060" w:rsidRPr="00FF6D0B" w:rsidRDefault="003C7060" w:rsidP="00B02E30">
            <w:pPr>
              <w:spacing w:line="360" w:lineRule="auto"/>
              <w:jc w:val="center"/>
              <w:rPr>
                <w:rFonts w:ascii="Arial" w:hAnsi="Arial" w:cs="Arial"/>
                <w:b/>
                <w:bCs/>
                <w:color w:val="000000"/>
                <w:sz w:val="24"/>
                <w:szCs w:val="24"/>
              </w:rPr>
            </w:pPr>
            <w:r w:rsidRPr="00FF6D0B">
              <w:rPr>
                <w:rFonts w:ascii="Arial" w:hAnsi="Arial" w:cs="Arial"/>
                <w:b/>
                <w:bCs/>
                <w:color w:val="000000"/>
                <w:sz w:val="24"/>
                <w:szCs w:val="24"/>
              </w:rPr>
              <w:t>1624</w:t>
            </w:r>
          </w:p>
        </w:tc>
      </w:tr>
      <w:tr w:rsidR="003C7060" w:rsidRPr="008611AA" w14:paraId="1036938F" w14:textId="77777777" w:rsidTr="00090696">
        <w:trPr>
          <w:trHeight w:val="290"/>
        </w:trPr>
        <w:tc>
          <w:tcPr>
            <w:tcW w:w="1408" w:type="dxa"/>
            <w:noWrap/>
            <w:tcMar>
              <w:top w:w="0" w:type="dxa"/>
              <w:left w:w="108" w:type="dxa"/>
              <w:bottom w:w="0" w:type="dxa"/>
              <w:right w:w="108" w:type="dxa"/>
            </w:tcMar>
            <w:vAlign w:val="bottom"/>
            <w:hideMark/>
          </w:tcPr>
          <w:p w14:paraId="20C05344" w14:textId="77777777" w:rsidR="003C7060" w:rsidRPr="00F86A9D" w:rsidRDefault="003C7060" w:rsidP="00B02E30">
            <w:pPr>
              <w:spacing w:line="360" w:lineRule="auto"/>
              <w:rPr>
                <w:rFonts w:ascii="Arial" w:hAnsi="Arial" w:cs="Arial"/>
                <w:b/>
                <w:bCs/>
                <w:color w:val="000000"/>
                <w:sz w:val="24"/>
                <w:szCs w:val="24"/>
              </w:rPr>
            </w:pPr>
            <w:r w:rsidRPr="00F86A9D">
              <w:rPr>
                <w:rFonts w:ascii="Arial" w:hAnsi="Arial" w:cs="Arial"/>
                <w:b/>
                <w:bCs/>
                <w:color w:val="000000"/>
                <w:sz w:val="24"/>
                <w:szCs w:val="24"/>
              </w:rPr>
              <w:t>2022</w:t>
            </w:r>
          </w:p>
        </w:tc>
        <w:tc>
          <w:tcPr>
            <w:tcW w:w="3165" w:type="dxa"/>
            <w:noWrap/>
            <w:tcMar>
              <w:top w:w="0" w:type="dxa"/>
              <w:left w:w="108" w:type="dxa"/>
              <w:bottom w:w="0" w:type="dxa"/>
              <w:right w:w="108" w:type="dxa"/>
            </w:tcMar>
            <w:vAlign w:val="bottom"/>
            <w:hideMark/>
          </w:tcPr>
          <w:p w14:paraId="0D472EA0" w14:textId="77777777" w:rsidR="003C7060" w:rsidRPr="00F86A9D" w:rsidRDefault="003C7060" w:rsidP="00B02E30">
            <w:pPr>
              <w:spacing w:line="360" w:lineRule="auto"/>
              <w:jc w:val="center"/>
              <w:rPr>
                <w:rFonts w:ascii="Arial" w:hAnsi="Arial" w:cs="Arial"/>
                <w:color w:val="000000"/>
                <w:sz w:val="24"/>
                <w:szCs w:val="24"/>
              </w:rPr>
            </w:pPr>
            <w:r w:rsidRPr="00F86A9D">
              <w:rPr>
                <w:rFonts w:ascii="Arial" w:hAnsi="Arial" w:cs="Arial"/>
                <w:color w:val="000000"/>
                <w:sz w:val="24"/>
                <w:szCs w:val="24"/>
              </w:rPr>
              <w:t>9</w:t>
            </w:r>
          </w:p>
        </w:tc>
        <w:tc>
          <w:tcPr>
            <w:tcW w:w="2505" w:type="dxa"/>
            <w:noWrap/>
            <w:tcMar>
              <w:top w:w="0" w:type="dxa"/>
              <w:left w:w="108" w:type="dxa"/>
              <w:bottom w:w="0" w:type="dxa"/>
              <w:right w:w="108" w:type="dxa"/>
            </w:tcMar>
            <w:vAlign w:val="bottom"/>
            <w:hideMark/>
          </w:tcPr>
          <w:p w14:paraId="7ED45835" w14:textId="77777777" w:rsidR="003C7060" w:rsidRPr="00F86A9D" w:rsidRDefault="003C7060" w:rsidP="00B02E30">
            <w:pPr>
              <w:spacing w:line="360" w:lineRule="auto"/>
              <w:jc w:val="center"/>
              <w:rPr>
                <w:rFonts w:ascii="Arial" w:hAnsi="Arial" w:cs="Arial"/>
                <w:color w:val="000000"/>
                <w:sz w:val="24"/>
                <w:szCs w:val="24"/>
              </w:rPr>
            </w:pPr>
            <w:r w:rsidRPr="00F86A9D">
              <w:rPr>
                <w:rFonts w:ascii="Arial" w:hAnsi="Arial" w:cs="Arial"/>
                <w:color w:val="000000"/>
                <w:sz w:val="24"/>
                <w:szCs w:val="24"/>
              </w:rPr>
              <w:t>1614</w:t>
            </w:r>
          </w:p>
        </w:tc>
        <w:tc>
          <w:tcPr>
            <w:tcW w:w="1677" w:type="dxa"/>
          </w:tcPr>
          <w:p w14:paraId="3348F047" w14:textId="77777777" w:rsidR="003C7060" w:rsidRPr="00FF6D0B" w:rsidRDefault="003C7060" w:rsidP="00B02E30">
            <w:pPr>
              <w:spacing w:line="360" w:lineRule="auto"/>
              <w:jc w:val="center"/>
              <w:rPr>
                <w:rFonts w:ascii="Arial" w:hAnsi="Arial" w:cs="Arial"/>
                <w:b/>
                <w:bCs/>
                <w:color w:val="000000"/>
                <w:sz w:val="24"/>
                <w:szCs w:val="24"/>
              </w:rPr>
            </w:pPr>
            <w:r w:rsidRPr="00FF6D0B">
              <w:rPr>
                <w:rFonts w:ascii="Arial" w:hAnsi="Arial" w:cs="Arial"/>
                <w:b/>
                <w:bCs/>
                <w:color w:val="000000"/>
                <w:sz w:val="24"/>
                <w:szCs w:val="24"/>
              </w:rPr>
              <w:t>1623</w:t>
            </w:r>
          </w:p>
        </w:tc>
      </w:tr>
      <w:tr w:rsidR="006B7838" w:rsidRPr="00FF6D0B" w14:paraId="55D0BDAE" w14:textId="77777777" w:rsidTr="00090696">
        <w:trPr>
          <w:trHeight w:val="290"/>
        </w:trPr>
        <w:tc>
          <w:tcPr>
            <w:tcW w:w="1408" w:type="dxa"/>
            <w:shd w:val="clear" w:color="auto" w:fill="D9E2F3" w:themeFill="accent1" w:themeFillTint="33"/>
            <w:noWrap/>
            <w:tcMar>
              <w:top w:w="0" w:type="dxa"/>
              <w:left w:w="108" w:type="dxa"/>
              <w:bottom w:w="0" w:type="dxa"/>
              <w:right w:w="108" w:type="dxa"/>
            </w:tcMar>
            <w:vAlign w:val="bottom"/>
          </w:tcPr>
          <w:p w14:paraId="63FA4687" w14:textId="66E4DE79" w:rsidR="006B7838" w:rsidRPr="00FF6D0B" w:rsidRDefault="00FF6D0B" w:rsidP="00B02E30">
            <w:pPr>
              <w:spacing w:line="360" w:lineRule="auto"/>
              <w:rPr>
                <w:rFonts w:ascii="Arial" w:hAnsi="Arial" w:cs="Arial"/>
                <w:b/>
                <w:bCs/>
                <w:color w:val="000000"/>
                <w:sz w:val="24"/>
                <w:szCs w:val="24"/>
              </w:rPr>
            </w:pPr>
            <w:r w:rsidRPr="00FF6D0B">
              <w:rPr>
                <w:rFonts w:ascii="Arial" w:hAnsi="Arial" w:cs="Arial"/>
                <w:b/>
                <w:bCs/>
                <w:color w:val="000000"/>
                <w:sz w:val="24"/>
                <w:szCs w:val="24"/>
              </w:rPr>
              <w:t>Total</w:t>
            </w:r>
          </w:p>
        </w:tc>
        <w:tc>
          <w:tcPr>
            <w:tcW w:w="3165" w:type="dxa"/>
            <w:shd w:val="clear" w:color="auto" w:fill="D9E2F3" w:themeFill="accent1" w:themeFillTint="33"/>
            <w:noWrap/>
            <w:tcMar>
              <w:top w:w="0" w:type="dxa"/>
              <w:left w:w="108" w:type="dxa"/>
              <w:bottom w:w="0" w:type="dxa"/>
              <w:right w:w="108" w:type="dxa"/>
            </w:tcMar>
            <w:vAlign w:val="bottom"/>
          </w:tcPr>
          <w:p w14:paraId="13708A27" w14:textId="726F1EF8" w:rsidR="006B7838" w:rsidRPr="00FF6D0B" w:rsidRDefault="00FF6D0B" w:rsidP="00B02E30">
            <w:pPr>
              <w:spacing w:line="360" w:lineRule="auto"/>
              <w:jc w:val="center"/>
              <w:rPr>
                <w:rFonts w:ascii="Arial" w:hAnsi="Arial" w:cs="Arial"/>
                <w:b/>
                <w:bCs/>
                <w:color w:val="000000"/>
                <w:sz w:val="24"/>
                <w:szCs w:val="24"/>
              </w:rPr>
            </w:pPr>
            <w:r w:rsidRPr="00FF6D0B">
              <w:rPr>
                <w:rFonts w:ascii="Arial" w:hAnsi="Arial" w:cs="Arial"/>
                <w:b/>
                <w:bCs/>
                <w:color w:val="000000"/>
                <w:sz w:val="24"/>
                <w:szCs w:val="24"/>
              </w:rPr>
              <w:t>44</w:t>
            </w:r>
          </w:p>
        </w:tc>
        <w:tc>
          <w:tcPr>
            <w:tcW w:w="2505" w:type="dxa"/>
            <w:shd w:val="clear" w:color="auto" w:fill="D9E2F3" w:themeFill="accent1" w:themeFillTint="33"/>
            <w:noWrap/>
            <w:tcMar>
              <w:top w:w="0" w:type="dxa"/>
              <w:left w:w="108" w:type="dxa"/>
              <w:bottom w:w="0" w:type="dxa"/>
              <w:right w:w="108" w:type="dxa"/>
            </w:tcMar>
            <w:vAlign w:val="bottom"/>
          </w:tcPr>
          <w:p w14:paraId="5F70BD3A" w14:textId="07A144E5" w:rsidR="006B7838" w:rsidRPr="00FF6D0B" w:rsidRDefault="00FF6D0B" w:rsidP="00B02E30">
            <w:pPr>
              <w:spacing w:line="360" w:lineRule="auto"/>
              <w:jc w:val="center"/>
              <w:rPr>
                <w:rFonts w:ascii="Arial" w:hAnsi="Arial" w:cs="Arial"/>
                <w:b/>
                <w:bCs/>
                <w:color w:val="000000"/>
                <w:sz w:val="24"/>
                <w:szCs w:val="24"/>
              </w:rPr>
            </w:pPr>
            <w:r w:rsidRPr="00FF6D0B">
              <w:rPr>
                <w:rFonts w:ascii="Arial" w:hAnsi="Arial" w:cs="Arial"/>
                <w:b/>
                <w:bCs/>
                <w:color w:val="000000"/>
                <w:sz w:val="24"/>
                <w:szCs w:val="24"/>
              </w:rPr>
              <w:t>10,020</w:t>
            </w:r>
          </w:p>
        </w:tc>
        <w:tc>
          <w:tcPr>
            <w:tcW w:w="1677" w:type="dxa"/>
            <w:shd w:val="clear" w:color="auto" w:fill="D9E2F3" w:themeFill="accent1" w:themeFillTint="33"/>
          </w:tcPr>
          <w:p w14:paraId="031849B8" w14:textId="647A7B41" w:rsidR="006B7838" w:rsidRPr="00FF6D0B" w:rsidRDefault="00FF6D0B" w:rsidP="00B02E30">
            <w:pPr>
              <w:spacing w:line="360" w:lineRule="auto"/>
              <w:jc w:val="center"/>
              <w:rPr>
                <w:rFonts w:ascii="Arial" w:hAnsi="Arial" w:cs="Arial"/>
                <w:b/>
                <w:bCs/>
                <w:color w:val="000000"/>
                <w:sz w:val="24"/>
                <w:szCs w:val="24"/>
              </w:rPr>
            </w:pPr>
            <w:r w:rsidRPr="00FF6D0B">
              <w:rPr>
                <w:rFonts w:ascii="Arial" w:hAnsi="Arial" w:cs="Arial"/>
                <w:b/>
                <w:bCs/>
                <w:color w:val="000000"/>
                <w:sz w:val="24"/>
                <w:szCs w:val="24"/>
              </w:rPr>
              <w:t>10,064</w:t>
            </w:r>
          </w:p>
        </w:tc>
      </w:tr>
    </w:tbl>
    <w:p w14:paraId="1465390A" w14:textId="77777777" w:rsidR="00C554CC" w:rsidRPr="00FF6D0B" w:rsidRDefault="00C554CC" w:rsidP="00B02E30">
      <w:pPr>
        <w:pStyle w:val="BodyText"/>
        <w:spacing w:line="360" w:lineRule="auto"/>
        <w:ind w:hanging="6"/>
        <w:jc w:val="both"/>
        <w:rPr>
          <w:b/>
          <w:bCs/>
          <w:color w:val="000000" w:themeColor="text1"/>
          <w:w w:val="105"/>
          <w:sz w:val="24"/>
          <w:szCs w:val="24"/>
        </w:rPr>
      </w:pPr>
      <w:r w:rsidRPr="00FF6D0B">
        <w:rPr>
          <w:b/>
          <w:bCs/>
          <w:color w:val="000000" w:themeColor="text1"/>
          <w:w w:val="105"/>
          <w:sz w:val="24"/>
          <w:szCs w:val="24"/>
        </w:rPr>
        <w:br w:type="textWrapping" w:clear="all"/>
      </w:r>
    </w:p>
    <w:p w14:paraId="470CDA90" w14:textId="0F6C2A7A" w:rsidR="00A86021" w:rsidRPr="00C636CE" w:rsidRDefault="00A86021" w:rsidP="00B02E30">
      <w:pPr>
        <w:pStyle w:val="BodyText"/>
        <w:spacing w:line="360" w:lineRule="auto"/>
        <w:jc w:val="both"/>
        <w:rPr>
          <w:color w:val="000000" w:themeColor="text1"/>
          <w:w w:val="105"/>
          <w:sz w:val="36"/>
          <w:szCs w:val="36"/>
        </w:rPr>
      </w:pPr>
      <w:r w:rsidRPr="00C636CE">
        <w:rPr>
          <w:b/>
          <w:bCs/>
          <w:color w:val="70185B"/>
          <w:w w:val="105"/>
          <w:sz w:val="36"/>
          <w:szCs w:val="36"/>
        </w:rPr>
        <w:t xml:space="preserve">Who </w:t>
      </w:r>
      <w:proofErr w:type="gramStart"/>
      <w:r w:rsidRPr="00C636CE">
        <w:rPr>
          <w:b/>
          <w:bCs/>
          <w:color w:val="70185B"/>
          <w:w w:val="105"/>
          <w:sz w:val="36"/>
          <w:szCs w:val="36"/>
        </w:rPr>
        <w:t>has to</w:t>
      </w:r>
      <w:proofErr w:type="gramEnd"/>
      <w:r w:rsidRPr="00C636CE">
        <w:rPr>
          <w:b/>
          <w:bCs/>
          <w:color w:val="70185B"/>
          <w:w w:val="105"/>
          <w:sz w:val="36"/>
          <w:szCs w:val="36"/>
        </w:rPr>
        <w:t xml:space="preserve"> pay the fees?</w:t>
      </w:r>
    </w:p>
    <w:p w14:paraId="5329AC5D" w14:textId="223A6A91" w:rsidR="00A86021" w:rsidRDefault="00A86021" w:rsidP="00B02E30">
      <w:pPr>
        <w:pStyle w:val="BodyText"/>
        <w:numPr>
          <w:ilvl w:val="0"/>
          <w:numId w:val="3"/>
        </w:numPr>
        <w:spacing w:line="360" w:lineRule="auto"/>
        <w:ind w:left="426" w:hanging="426"/>
        <w:jc w:val="both"/>
        <w:rPr>
          <w:color w:val="000000" w:themeColor="text1"/>
          <w:w w:val="105"/>
          <w:sz w:val="24"/>
          <w:szCs w:val="24"/>
        </w:rPr>
      </w:pPr>
      <w:r>
        <w:rPr>
          <w:color w:val="000000" w:themeColor="text1"/>
          <w:w w:val="105"/>
          <w:sz w:val="24"/>
          <w:szCs w:val="24"/>
        </w:rPr>
        <w:t xml:space="preserve"> </w:t>
      </w:r>
      <w:r w:rsidR="00FA09E4">
        <w:rPr>
          <w:color w:val="000000" w:themeColor="text1"/>
          <w:w w:val="105"/>
          <w:sz w:val="24"/>
          <w:szCs w:val="24"/>
        </w:rPr>
        <w:t>The removal and storage fees must normally be paid</w:t>
      </w:r>
      <w:r w:rsidR="0010726A">
        <w:rPr>
          <w:color w:val="000000" w:themeColor="text1"/>
          <w:w w:val="105"/>
          <w:sz w:val="24"/>
          <w:szCs w:val="24"/>
        </w:rPr>
        <w:t>, usually</w:t>
      </w:r>
      <w:r w:rsidR="00FA09E4">
        <w:rPr>
          <w:color w:val="000000" w:themeColor="text1"/>
          <w:w w:val="105"/>
          <w:sz w:val="24"/>
          <w:szCs w:val="24"/>
        </w:rPr>
        <w:t xml:space="preserve"> by the vehicle’s owner</w:t>
      </w:r>
      <w:r w:rsidR="0010726A">
        <w:rPr>
          <w:color w:val="000000" w:themeColor="text1"/>
          <w:w w:val="105"/>
          <w:sz w:val="24"/>
          <w:szCs w:val="24"/>
        </w:rPr>
        <w:t>,</w:t>
      </w:r>
      <w:r w:rsidR="00FA09E4">
        <w:rPr>
          <w:color w:val="000000" w:themeColor="text1"/>
          <w:w w:val="105"/>
          <w:sz w:val="24"/>
          <w:szCs w:val="24"/>
        </w:rPr>
        <w:t xml:space="preserve"> before it will be released </w:t>
      </w:r>
      <w:r>
        <w:rPr>
          <w:color w:val="000000" w:themeColor="text1"/>
          <w:w w:val="105"/>
          <w:sz w:val="24"/>
          <w:szCs w:val="24"/>
        </w:rPr>
        <w:t>from storage.</w:t>
      </w:r>
      <w:r w:rsidR="00FA09E4">
        <w:rPr>
          <w:color w:val="000000" w:themeColor="text1"/>
          <w:w w:val="105"/>
          <w:sz w:val="24"/>
          <w:szCs w:val="24"/>
        </w:rPr>
        <w:t xml:space="preserve">  Where no payment is made within the </w:t>
      </w:r>
      <w:r w:rsidR="0010726A">
        <w:rPr>
          <w:color w:val="000000" w:themeColor="text1"/>
          <w:w w:val="105"/>
          <w:sz w:val="24"/>
          <w:szCs w:val="24"/>
        </w:rPr>
        <w:t>specified time, the vehicle may be disposed of, and if sold, the net proceeds of sale, after the deduction of any outstanding charges (and the unpaid fin</w:t>
      </w:r>
      <w:r w:rsidR="008C72FA">
        <w:rPr>
          <w:color w:val="000000" w:themeColor="text1"/>
          <w:w w:val="105"/>
          <w:sz w:val="24"/>
          <w:szCs w:val="24"/>
        </w:rPr>
        <w:t>ancial penalty</w:t>
      </w:r>
      <w:r w:rsidR="0010726A">
        <w:rPr>
          <w:color w:val="000000" w:themeColor="text1"/>
          <w:w w:val="105"/>
          <w:sz w:val="24"/>
          <w:szCs w:val="24"/>
        </w:rPr>
        <w:t xml:space="preserve"> in the case of a vehicle seizure order)</w:t>
      </w:r>
      <w:r w:rsidR="00FA09E4">
        <w:rPr>
          <w:color w:val="000000" w:themeColor="text1"/>
          <w:w w:val="105"/>
          <w:sz w:val="24"/>
          <w:szCs w:val="24"/>
        </w:rPr>
        <w:t xml:space="preserve"> </w:t>
      </w:r>
      <w:r w:rsidR="0010726A">
        <w:rPr>
          <w:color w:val="000000" w:themeColor="text1"/>
          <w:w w:val="105"/>
          <w:sz w:val="24"/>
          <w:szCs w:val="24"/>
        </w:rPr>
        <w:t>are returned to the owner.</w:t>
      </w:r>
      <w:r>
        <w:rPr>
          <w:color w:val="000000" w:themeColor="text1"/>
          <w:w w:val="105"/>
          <w:sz w:val="24"/>
          <w:szCs w:val="24"/>
        </w:rPr>
        <w:t xml:space="preserve"> </w:t>
      </w:r>
      <w:r w:rsidR="00D86F9A">
        <w:rPr>
          <w:color w:val="000000" w:themeColor="text1"/>
          <w:w w:val="105"/>
          <w:sz w:val="24"/>
          <w:szCs w:val="24"/>
        </w:rPr>
        <w:t xml:space="preserve">No provision is made for any remaining outstanding fees to be recovered from the owner under these </w:t>
      </w:r>
      <w:proofErr w:type="gramStart"/>
      <w:r w:rsidR="00D86F9A">
        <w:rPr>
          <w:color w:val="000000" w:themeColor="text1"/>
          <w:w w:val="105"/>
          <w:sz w:val="24"/>
          <w:szCs w:val="24"/>
        </w:rPr>
        <w:t>particular Regulations</w:t>
      </w:r>
      <w:proofErr w:type="gramEnd"/>
      <w:r w:rsidR="00D86F9A">
        <w:rPr>
          <w:color w:val="000000" w:themeColor="text1"/>
          <w:w w:val="105"/>
          <w:sz w:val="24"/>
          <w:szCs w:val="24"/>
        </w:rPr>
        <w:t>.</w:t>
      </w:r>
    </w:p>
    <w:p w14:paraId="00C654C4" w14:textId="77777777" w:rsidR="00A86021" w:rsidRDefault="00A86021" w:rsidP="00B02E30">
      <w:pPr>
        <w:pStyle w:val="BodyText"/>
        <w:spacing w:line="360" w:lineRule="auto"/>
        <w:ind w:left="426"/>
        <w:jc w:val="both"/>
        <w:rPr>
          <w:color w:val="000000" w:themeColor="text1"/>
          <w:w w:val="105"/>
          <w:sz w:val="24"/>
          <w:szCs w:val="24"/>
        </w:rPr>
      </w:pPr>
    </w:p>
    <w:p w14:paraId="53AE82AC" w14:textId="21C29454" w:rsidR="00A86021" w:rsidRDefault="00A86021" w:rsidP="00B02E30">
      <w:pPr>
        <w:pStyle w:val="BodyText"/>
        <w:numPr>
          <w:ilvl w:val="0"/>
          <w:numId w:val="3"/>
        </w:numPr>
        <w:spacing w:line="360" w:lineRule="auto"/>
        <w:ind w:left="426" w:hanging="426"/>
        <w:jc w:val="both"/>
        <w:rPr>
          <w:color w:val="000000" w:themeColor="text1"/>
          <w:w w:val="105"/>
          <w:sz w:val="24"/>
          <w:szCs w:val="24"/>
        </w:rPr>
      </w:pPr>
      <w:r>
        <w:rPr>
          <w:color w:val="000000" w:themeColor="text1"/>
          <w:w w:val="105"/>
          <w:sz w:val="24"/>
          <w:szCs w:val="24"/>
        </w:rPr>
        <w:t xml:space="preserve">On occasion the owner may not be responsible for the circumstances leading to the vehicle’s removal.  To allay concerns about being </w:t>
      </w:r>
      <w:r w:rsidR="0010726A">
        <w:rPr>
          <w:color w:val="000000" w:themeColor="text1"/>
          <w:w w:val="105"/>
          <w:sz w:val="24"/>
          <w:szCs w:val="24"/>
        </w:rPr>
        <w:t>unfairly required to pay</w:t>
      </w:r>
      <w:r>
        <w:rPr>
          <w:color w:val="000000" w:themeColor="text1"/>
          <w:w w:val="105"/>
          <w:sz w:val="24"/>
          <w:szCs w:val="24"/>
        </w:rPr>
        <w:t xml:space="preserve">, the relevant legislation includes the following safeguards: </w:t>
      </w:r>
    </w:p>
    <w:p w14:paraId="68D7E569" w14:textId="28519CD9" w:rsidR="00A86021" w:rsidRDefault="00A86021" w:rsidP="00B02E30">
      <w:pPr>
        <w:pStyle w:val="BodyText"/>
        <w:numPr>
          <w:ilvl w:val="0"/>
          <w:numId w:val="9"/>
        </w:numPr>
        <w:spacing w:line="360" w:lineRule="auto"/>
        <w:jc w:val="both"/>
        <w:rPr>
          <w:color w:val="000000" w:themeColor="text1"/>
          <w:w w:val="105"/>
          <w:sz w:val="24"/>
          <w:szCs w:val="24"/>
        </w:rPr>
      </w:pPr>
      <w:r w:rsidRPr="009850CC">
        <w:rPr>
          <w:color w:val="000000" w:themeColor="text1"/>
          <w:w w:val="105"/>
          <w:sz w:val="24"/>
          <w:szCs w:val="24"/>
        </w:rPr>
        <w:t xml:space="preserve">Where an uninsured vehicle is seized, the owner is not liable to pay the fees if they were not driving the vehicle at the time when it was </w:t>
      </w:r>
      <w:proofErr w:type="gramStart"/>
      <w:r w:rsidRPr="009850CC">
        <w:rPr>
          <w:color w:val="000000" w:themeColor="text1"/>
          <w:w w:val="105"/>
          <w:sz w:val="24"/>
          <w:szCs w:val="24"/>
        </w:rPr>
        <w:t>seized, and</w:t>
      </w:r>
      <w:proofErr w:type="gramEnd"/>
      <w:r w:rsidRPr="009850CC">
        <w:rPr>
          <w:color w:val="000000" w:themeColor="text1"/>
          <w:w w:val="105"/>
          <w:sz w:val="24"/>
          <w:szCs w:val="24"/>
        </w:rPr>
        <w:t xml:space="preserve"> did not know that it was being driven at that time, had not consented to its being driven and could not, by taking reasonable steps, have prevented it from being driven.</w:t>
      </w:r>
    </w:p>
    <w:p w14:paraId="3D88EC26" w14:textId="5DFB0AAB" w:rsidR="00A86021" w:rsidRDefault="00A86021" w:rsidP="00B02E30">
      <w:pPr>
        <w:pStyle w:val="BodyText"/>
        <w:numPr>
          <w:ilvl w:val="0"/>
          <w:numId w:val="9"/>
        </w:numPr>
        <w:spacing w:line="360" w:lineRule="auto"/>
        <w:jc w:val="both"/>
        <w:rPr>
          <w:color w:val="000000" w:themeColor="text1"/>
          <w:w w:val="105"/>
          <w:sz w:val="24"/>
          <w:szCs w:val="24"/>
        </w:rPr>
      </w:pPr>
      <w:r>
        <w:rPr>
          <w:color w:val="000000" w:themeColor="text1"/>
          <w:w w:val="105"/>
          <w:sz w:val="24"/>
          <w:szCs w:val="24"/>
        </w:rPr>
        <w:t xml:space="preserve">In the case of a vehicle which has been removed due to being driven carelessly, </w:t>
      </w:r>
      <w:proofErr w:type="gramStart"/>
      <w:r>
        <w:rPr>
          <w:color w:val="000000" w:themeColor="text1"/>
          <w:w w:val="105"/>
          <w:sz w:val="24"/>
          <w:szCs w:val="24"/>
        </w:rPr>
        <w:t>inconsiderately</w:t>
      </w:r>
      <w:proofErr w:type="gramEnd"/>
      <w:r>
        <w:rPr>
          <w:color w:val="000000" w:themeColor="text1"/>
          <w:w w:val="105"/>
          <w:sz w:val="24"/>
          <w:szCs w:val="24"/>
        </w:rPr>
        <w:t xml:space="preserve"> or illegally off-road, in such a way as to cause alarm, distress or annoyance, there are two safeguards.  Firstly, where </w:t>
      </w:r>
      <w:r>
        <w:rPr>
          <w:color w:val="000000" w:themeColor="text1"/>
          <w:w w:val="105"/>
          <w:sz w:val="24"/>
          <w:szCs w:val="24"/>
        </w:rPr>
        <w:lastRenderedPageBreak/>
        <w:t>practicable, the police must warn the driver that the vehicle will be seized if the use continues or is repeated.  Secondly, the owner is not liable to pay the fees if the use of the vehicle was not a use by them, and they did not know of the use, had not consented to it, and could not, by taking reasonable steps, have prevented its use in that manner.</w:t>
      </w:r>
    </w:p>
    <w:p w14:paraId="48D84313" w14:textId="4924E9EC" w:rsidR="00A86021" w:rsidRDefault="00A86021" w:rsidP="00B02E30">
      <w:pPr>
        <w:pStyle w:val="BodyText"/>
        <w:numPr>
          <w:ilvl w:val="0"/>
          <w:numId w:val="9"/>
        </w:numPr>
        <w:spacing w:line="360" w:lineRule="auto"/>
        <w:jc w:val="both"/>
        <w:rPr>
          <w:color w:val="000000" w:themeColor="text1"/>
          <w:w w:val="105"/>
          <w:sz w:val="24"/>
          <w:szCs w:val="24"/>
        </w:rPr>
      </w:pPr>
      <w:r>
        <w:rPr>
          <w:color w:val="000000" w:themeColor="text1"/>
          <w:w w:val="105"/>
          <w:sz w:val="24"/>
          <w:szCs w:val="24"/>
        </w:rPr>
        <w:t>Where a vehicle seizure order is made, the owner is given 28 days’ notice before the vehicle is removed.  If the outstanding financial penalty is paid within this time no further action is taken and no fees will be incurred.  Provision is</w:t>
      </w:r>
      <w:r w:rsidR="00D86F9A">
        <w:rPr>
          <w:color w:val="000000" w:themeColor="text1"/>
          <w:w w:val="105"/>
          <w:sz w:val="24"/>
          <w:szCs w:val="24"/>
        </w:rPr>
        <w:t xml:space="preserve"> </w:t>
      </w:r>
      <w:r>
        <w:rPr>
          <w:color w:val="000000" w:themeColor="text1"/>
          <w:w w:val="105"/>
          <w:sz w:val="24"/>
          <w:szCs w:val="24"/>
        </w:rPr>
        <w:t>also made to allow applications to the court in the case of a vehicle which is wrongly seized.</w:t>
      </w:r>
    </w:p>
    <w:p w14:paraId="78FB8376" w14:textId="77777777" w:rsidR="00A86021" w:rsidRDefault="00A86021" w:rsidP="00B02E30">
      <w:pPr>
        <w:pStyle w:val="BodyText"/>
        <w:spacing w:line="360" w:lineRule="auto"/>
        <w:jc w:val="both"/>
        <w:rPr>
          <w:color w:val="000000" w:themeColor="text1"/>
          <w:w w:val="105"/>
          <w:sz w:val="24"/>
          <w:szCs w:val="24"/>
        </w:rPr>
      </w:pPr>
    </w:p>
    <w:p w14:paraId="0097F183" w14:textId="320BD466" w:rsidR="0018320A" w:rsidRPr="00C636CE" w:rsidRDefault="0018320A" w:rsidP="00B02E30">
      <w:pPr>
        <w:spacing w:line="360" w:lineRule="auto"/>
        <w:jc w:val="both"/>
        <w:rPr>
          <w:color w:val="212621"/>
          <w:w w:val="105"/>
          <w:sz w:val="36"/>
          <w:szCs w:val="36"/>
        </w:rPr>
      </w:pPr>
      <w:r w:rsidRPr="00C636CE">
        <w:rPr>
          <w:rFonts w:ascii="Arial" w:hAnsi="Arial" w:cs="Arial"/>
          <w:b/>
          <w:color w:val="72165D"/>
          <w:w w:val="105"/>
          <w:sz w:val="36"/>
          <w:szCs w:val="36"/>
        </w:rPr>
        <w:t xml:space="preserve">Why carry out a review of the </w:t>
      </w:r>
      <w:r w:rsidR="003C7060" w:rsidRPr="00C636CE">
        <w:rPr>
          <w:rFonts w:ascii="Arial" w:hAnsi="Arial" w:cs="Arial"/>
          <w:b/>
          <w:color w:val="72165D"/>
          <w:w w:val="105"/>
          <w:sz w:val="36"/>
          <w:szCs w:val="36"/>
        </w:rPr>
        <w:t>fees</w:t>
      </w:r>
      <w:r w:rsidRPr="00C636CE">
        <w:rPr>
          <w:rFonts w:ascii="Arial" w:hAnsi="Arial" w:cs="Arial"/>
          <w:b/>
          <w:color w:val="72165D"/>
          <w:w w:val="105"/>
          <w:sz w:val="36"/>
          <w:szCs w:val="36"/>
        </w:rPr>
        <w:t>?</w:t>
      </w:r>
    </w:p>
    <w:p w14:paraId="1E817C75" w14:textId="40B2D292" w:rsidR="00BB7604" w:rsidRDefault="006A0F90" w:rsidP="00B02E30">
      <w:pPr>
        <w:pStyle w:val="BodyText"/>
        <w:numPr>
          <w:ilvl w:val="0"/>
          <w:numId w:val="3"/>
        </w:numPr>
        <w:spacing w:line="360" w:lineRule="auto"/>
        <w:ind w:left="426" w:hanging="426"/>
        <w:jc w:val="both"/>
        <w:rPr>
          <w:color w:val="212621"/>
          <w:w w:val="105"/>
          <w:sz w:val="24"/>
          <w:szCs w:val="24"/>
        </w:rPr>
      </w:pPr>
      <w:r w:rsidRPr="00173C9E">
        <w:rPr>
          <w:color w:val="212621"/>
          <w:w w:val="105"/>
          <w:sz w:val="24"/>
          <w:szCs w:val="24"/>
        </w:rPr>
        <w:t xml:space="preserve">Police contracts require operators to deal with a range of different vehicles, provide a guaranteed speedy response, and </w:t>
      </w:r>
      <w:r w:rsidR="00AE2699">
        <w:rPr>
          <w:color w:val="212621"/>
          <w:w w:val="105"/>
          <w:sz w:val="24"/>
          <w:szCs w:val="24"/>
        </w:rPr>
        <w:t xml:space="preserve">to </w:t>
      </w:r>
      <w:r w:rsidRPr="00173C9E">
        <w:rPr>
          <w:color w:val="212621"/>
          <w:w w:val="105"/>
          <w:sz w:val="24"/>
          <w:szCs w:val="24"/>
        </w:rPr>
        <w:t xml:space="preserve">have specialist </w:t>
      </w:r>
      <w:r w:rsidR="00D536C2">
        <w:rPr>
          <w:color w:val="212621"/>
          <w:w w:val="105"/>
          <w:sz w:val="24"/>
          <w:szCs w:val="24"/>
        </w:rPr>
        <w:t xml:space="preserve">expertise and </w:t>
      </w:r>
      <w:r w:rsidRPr="00173C9E">
        <w:rPr>
          <w:color w:val="212621"/>
          <w:w w:val="105"/>
          <w:sz w:val="24"/>
          <w:szCs w:val="24"/>
        </w:rPr>
        <w:t>equipment, secure storage facilities, and efficient administration. Seized vehicles are often accident-damaged, do not free</w:t>
      </w:r>
      <w:r w:rsidR="00AE2699">
        <w:rPr>
          <w:color w:val="212621"/>
          <w:w w:val="105"/>
          <w:sz w:val="24"/>
          <w:szCs w:val="24"/>
        </w:rPr>
        <w:t>-</w:t>
      </w:r>
      <w:r w:rsidRPr="00173C9E">
        <w:rPr>
          <w:color w:val="212621"/>
          <w:w w:val="105"/>
          <w:sz w:val="24"/>
          <w:szCs w:val="24"/>
        </w:rPr>
        <w:t xml:space="preserve">wheel, are difficult to access, have restrictions due to forensic requirements and must </w:t>
      </w:r>
      <w:r w:rsidRPr="00173C9E">
        <w:rPr>
          <w:color w:val="2A312A"/>
          <w:w w:val="105"/>
          <w:sz w:val="24"/>
          <w:szCs w:val="24"/>
        </w:rPr>
        <w:t>be</w:t>
      </w:r>
      <w:r w:rsidRPr="00173C9E">
        <w:rPr>
          <w:color w:val="2A312A"/>
          <w:spacing w:val="-19"/>
          <w:w w:val="105"/>
          <w:sz w:val="24"/>
          <w:szCs w:val="24"/>
        </w:rPr>
        <w:t xml:space="preserve"> </w:t>
      </w:r>
      <w:r w:rsidRPr="00173C9E">
        <w:rPr>
          <w:color w:val="2A312A"/>
          <w:w w:val="105"/>
          <w:sz w:val="24"/>
          <w:szCs w:val="24"/>
        </w:rPr>
        <w:t>removed</w:t>
      </w:r>
      <w:r w:rsidRPr="00173C9E">
        <w:rPr>
          <w:color w:val="2A312A"/>
          <w:spacing w:val="-4"/>
          <w:w w:val="105"/>
          <w:sz w:val="24"/>
          <w:szCs w:val="24"/>
        </w:rPr>
        <w:t xml:space="preserve"> </w:t>
      </w:r>
      <w:r w:rsidRPr="00173C9E">
        <w:rPr>
          <w:color w:val="2A312A"/>
          <w:w w:val="105"/>
          <w:sz w:val="24"/>
          <w:szCs w:val="24"/>
        </w:rPr>
        <w:t>and</w:t>
      </w:r>
      <w:r w:rsidRPr="00173C9E">
        <w:rPr>
          <w:color w:val="2A312A"/>
          <w:spacing w:val="-13"/>
          <w:w w:val="105"/>
          <w:sz w:val="24"/>
          <w:szCs w:val="24"/>
        </w:rPr>
        <w:t xml:space="preserve"> </w:t>
      </w:r>
      <w:r w:rsidRPr="00173C9E">
        <w:rPr>
          <w:color w:val="2A312A"/>
          <w:w w:val="105"/>
          <w:sz w:val="24"/>
          <w:szCs w:val="24"/>
        </w:rPr>
        <w:t>stored</w:t>
      </w:r>
      <w:r w:rsidRPr="00173C9E">
        <w:rPr>
          <w:color w:val="2A312A"/>
          <w:spacing w:val="-12"/>
          <w:w w:val="105"/>
          <w:sz w:val="24"/>
          <w:szCs w:val="24"/>
        </w:rPr>
        <w:t xml:space="preserve"> </w:t>
      </w:r>
      <w:r w:rsidRPr="00173C9E">
        <w:rPr>
          <w:color w:val="2A312A"/>
          <w:w w:val="105"/>
          <w:sz w:val="24"/>
          <w:szCs w:val="24"/>
        </w:rPr>
        <w:t>with the highest standard of professionalism.</w:t>
      </w:r>
    </w:p>
    <w:p w14:paraId="689048CD" w14:textId="77777777" w:rsidR="00BB7604" w:rsidRDefault="00BB7604" w:rsidP="00B02E30">
      <w:pPr>
        <w:pStyle w:val="ListParagraph"/>
        <w:spacing w:line="360" w:lineRule="auto"/>
        <w:rPr>
          <w:sz w:val="24"/>
          <w:szCs w:val="24"/>
        </w:rPr>
      </w:pPr>
    </w:p>
    <w:p w14:paraId="34729C75" w14:textId="7984AC51" w:rsidR="00BB7604" w:rsidRPr="00727460" w:rsidRDefault="00BB7604" w:rsidP="00B02E30">
      <w:pPr>
        <w:pStyle w:val="BodyText"/>
        <w:numPr>
          <w:ilvl w:val="0"/>
          <w:numId w:val="3"/>
        </w:numPr>
        <w:spacing w:line="360" w:lineRule="auto"/>
        <w:ind w:left="426" w:hanging="426"/>
        <w:jc w:val="both"/>
        <w:rPr>
          <w:color w:val="212621"/>
          <w:w w:val="105"/>
          <w:sz w:val="24"/>
          <w:szCs w:val="24"/>
        </w:rPr>
      </w:pPr>
      <w:r w:rsidRPr="00BB7604">
        <w:rPr>
          <w:sz w:val="24"/>
          <w:szCs w:val="24"/>
        </w:rPr>
        <w:t xml:space="preserve">The fees </w:t>
      </w:r>
      <w:r w:rsidR="00AE2699">
        <w:rPr>
          <w:sz w:val="24"/>
          <w:szCs w:val="24"/>
        </w:rPr>
        <w:t xml:space="preserve">which are the subject of this consultation were set </w:t>
      </w:r>
      <w:r w:rsidR="00A6377D">
        <w:rPr>
          <w:sz w:val="24"/>
          <w:szCs w:val="24"/>
        </w:rPr>
        <w:t xml:space="preserve">in 2008 </w:t>
      </w:r>
      <w:r w:rsidR="00AE2699">
        <w:rPr>
          <w:sz w:val="24"/>
          <w:szCs w:val="24"/>
        </w:rPr>
        <w:t xml:space="preserve">to </w:t>
      </w:r>
      <w:r w:rsidRPr="00BB7604">
        <w:rPr>
          <w:sz w:val="24"/>
          <w:szCs w:val="24"/>
        </w:rPr>
        <w:t>replicate those which</w:t>
      </w:r>
      <w:r w:rsidR="00AE2699">
        <w:rPr>
          <w:sz w:val="24"/>
          <w:szCs w:val="24"/>
        </w:rPr>
        <w:t xml:space="preserve"> </w:t>
      </w:r>
      <w:r w:rsidRPr="00BB7604">
        <w:rPr>
          <w:sz w:val="24"/>
          <w:szCs w:val="24"/>
        </w:rPr>
        <w:t xml:space="preserve">applied in equivalent circumstances for the removal, storage and disposal of vehicles in England and Wales, </w:t>
      </w:r>
      <w:proofErr w:type="gramStart"/>
      <w:r w:rsidRPr="00BB7604">
        <w:rPr>
          <w:sz w:val="24"/>
          <w:szCs w:val="24"/>
        </w:rPr>
        <w:t>and,</w:t>
      </w:r>
      <w:proofErr w:type="gramEnd"/>
      <w:r w:rsidRPr="00BB7604">
        <w:rPr>
          <w:sz w:val="24"/>
          <w:szCs w:val="24"/>
        </w:rPr>
        <w:t xml:space="preserve"> as mentioned above, ha</w:t>
      </w:r>
      <w:r w:rsidR="008176AF">
        <w:rPr>
          <w:sz w:val="24"/>
          <w:szCs w:val="24"/>
        </w:rPr>
        <w:t>ve</w:t>
      </w:r>
      <w:r w:rsidRPr="00BB7604">
        <w:rPr>
          <w:sz w:val="24"/>
          <w:szCs w:val="24"/>
        </w:rPr>
        <w:t xml:space="preserve"> not been reviewed since </w:t>
      </w:r>
      <w:r w:rsidR="00C176AF">
        <w:rPr>
          <w:sz w:val="24"/>
          <w:szCs w:val="24"/>
        </w:rPr>
        <w:t>their introduction</w:t>
      </w:r>
      <w:r w:rsidRPr="00BB7604">
        <w:rPr>
          <w:sz w:val="24"/>
          <w:szCs w:val="24"/>
        </w:rPr>
        <w:t>.</w:t>
      </w:r>
    </w:p>
    <w:p w14:paraId="7744EF2B" w14:textId="77777777" w:rsidR="00727460" w:rsidRPr="00D536C2" w:rsidRDefault="00727460" w:rsidP="00727460">
      <w:pPr>
        <w:pStyle w:val="BodyText"/>
        <w:spacing w:line="360" w:lineRule="auto"/>
        <w:ind w:left="426"/>
        <w:jc w:val="both"/>
        <w:rPr>
          <w:color w:val="212621"/>
          <w:w w:val="105"/>
          <w:sz w:val="24"/>
          <w:szCs w:val="24"/>
        </w:rPr>
      </w:pPr>
    </w:p>
    <w:p w14:paraId="02497950" w14:textId="7DA5679F" w:rsidR="00D536C2" w:rsidRPr="007A0979" w:rsidRDefault="008176AF" w:rsidP="00B02E30">
      <w:pPr>
        <w:pStyle w:val="BodyText"/>
        <w:numPr>
          <w:ilvl w:val="0"/>
          <w:numId w:val="3"/>
        </w:numPr>
        <w:spacing w:line="360" w:lineRule="auto"/>
        <w:ind w:left="426" w:hanging="426"/>
        <w:jc w:val="both"/>
        <w:rPr>
          <w:color w:val="212621"/>
          <w:w w:val="105"/>
          <w:sz w:val="24"/>
          <w:szCs w:val="24"/>
        </w:rPr>
      </w:pPr>
      <w:r w:rsidRPr="008176AF">
        <w:rPr>
          <w:color w:val="212621"/>
          <w:w w:val="105"/>
          <w:sz w:val="24"/>
          <w:szCs w:val="24"/>
        </w:rPr>
        <w:t>The</w:t>
      </w:r>
      <w:r w:rsidR="00AE2699" w:rsidRPr="008176AF">
        <w:rPr>
          <w:color w:val="212621"/>
          <w:w w:val="105"/>
          <w:sz w:val="24"/>
          <w:szCs w:val="24"/>
        </w:rPr>
        <w:t xml:space="preserve"> recent consultation</w:t>
      </w:r>
      <w:r>
        <w:rPr>
          <w:color w:val="212621"/>
          <w:w w:val="105"/>
          <w:sz w:val="24"/>
          <w:szCs w:val="24"/>
        </w:rPr>
        <w:t xml:space="preserve"> </w:t>
      </w:r>
      <w:r w:rsidR="00AE2699" w:rsidRPr="008176AF">
        <w:rPr>
          <w:color w:val="212621"/>
          <w:w w:val="105"/>
          <w:sz w:val="24"/>
          <w:szCs w:val="24"/>
        </w:rPr>
        <w:t xml:space="preserve">in England and Wales </w:t>
      </w:r>
      <w:r>
        <w:rPr>
          <w:color w:val="212621"/>
          <w:w w:val="105"/>
          <w:sz w:val="24"/>
          <w:szCs w:val="24"/>
        </w:rPr>
        <w:t xml:space="preserve">concluded that an increase was appropriate in </w:t>
      </w:r>
      <w:r w:rsidRPr="007A0979">
        <w:rPr>
          <w:color w:val="212621"/>
          <w:w w:val="105"/>
          <w:sz w:val="24"/>
          <w:szCs w:val="24"/>
        </w:rPr>
        <w:t xml:space="preserve">recognition of </w:t>
      </w:r>
      <w:r w:rsidRPr="007A0979">
        <w:rPr>
          <w:color w:val="232823"/>
          <w:w w:val="105"/>
          <w:sz w:val="24"/>
          <w:szCs w:val="24"/>
        </w:rPr>
        <w:t xml:space="preserve">inflationary and other operational increases </w:t>
      </w:r>
      <w:r w:rsidRPr="007A0979">
        <w:rPr>
          <w:sz w:val="24"/>
          <w:szCs w:val="24"/>
        </w:rPr>
        <w:t xml:space="preserve">(such as those for wages, </w:t>
      </w:r>
      <w:proofErr w:type="gramStart"/>
      <w:r w:rsidRPr="007A0979">
        <w:rPr>
          <w:sz w:val="24"/>
          <w:szCs w:val="24"/>
        </w:rPr>
        <w:t>fuel</w:t>
      </w:r>
      <w:proofErr w:type="gramEnd"/>
      <w:r w:rsidRPr="007A0979">
        <w:rPr>
          <w:sz w:val="24"/>
          <w:szCs w:val="24"/>
        </w:rPr>
        <w:t xml:space="preserve"> and specialist equipment) </w:t>
      </w:r>
      <w:r w:rsidRPr="007A0979">
        <w:rPr>
          <w:color w:val="232823"/>
          <w:w w:val="105"/>
          <w:sz w:val="24"/>
          <w:szCs w:val="24"/>
        </w:rPr>
        <w:t xml:space="preserve">connected with the removal, storage and disposal of vehicles. </w:t>
      </w:r>
      <w:r w:rsidR="007A0979" w:rsidRPr="007A0979">
        <w:rPr>
          <w:color w:val="232823"/>
          <w:w w:val="105"/>
          <w:sz w:val="24"/>
          <w:szCs w:val="24"/>
        </w:rPr>
        <w:t>In support</w:t>
      </w:r>
      <w:r w:rsidR="007A0979">
        <w:rPr>
          <w:color w:val="232823"/>
          <w:w w:val="105"/>
          <w:sz w:val="24"/>
          <w:szCs w:val="24"/>
        </w:rPr>
        <w:t xml:space="preserve"> of </w:t>
      </w:r>
      <w:r>
        <w:rPr>
          <w:color w:val="232823"/>
          <w:w w:val="105"/>
          <w:sz w:val="24"/>
          <w:szCs w:val="24"/>
        </w:rPr>
        <w:t>c</w:t>
      </w:r>
      <w:r w:rsidRPr="008176AF">
        <w:rPr>
          <w:color w:val="212621"/>
          <w:w w:val="105"/>
          <w:sz w:val="24"/>
          <w:szCs w:val="24"/>
        </w:rPr>
        <w:t xml:space="preserve">oncerns that it </w:t>
      </w:r>
      <w:r w:rsidR="007A0979">
        <w:rPr>
          <w:color w:val="212621"/>
          <w:w w:val="105"/>
          <w:sz w:val="24"/>
          <w:szCs w:val="24"/>
        </w:rPr>
        <w:t xml:space="preserve">would </w:t>
      </w:r>
      <w:r w:rsidRPr="008176AF">
        <w:rPr>
          <w:color w:val="212621"/>
          <w:w w:val="105"/>
          <w:sz w:val="24"/>
          <w:szCs w:val="24"/>
        </w:rPr>
        <w:t xml:space="preserve">become uneconomic for </w:t>
      </w:r>
      <w:r>
        <w:rPr>
          <w:color w:val="212621"/>
          <w:w w:val="105"/>
          <w:sz w:val="24"/>
          <w:szCs w:val="24"/>
        </w:rPr>
        <w:t xml:space="preserve">the contractors </w:t>
      </w:r>
      <w:r w:rsidRPr="008176AF">
        <w:rPr>
          <w:color w:val="212621"/>
          <w:w w:val="105"/>
          <w:sz w:val="24"/>
          <w:szCs w:val="24"/>
        </w:rPr>
        <w:t>to continue these operations</w:t>
      </w:r>
      <w:r w:rsidR="007A0979">
        <w:rPr>
          <w:color w:val="212621"/>
          <w:w w:val="105"/>
          <w:sz w:val="24"/>
          <w:szCs w:val="24"/>
        </w:rPr>
        <w:t xml:space="preserve"> t</w:t>
      </w:r>
      <w:r>
        <w:rPr>
          <w:color w:val="212621"/>
          <w:w w:val="105"/>
          <w:sz w:val="24"/>
          <w:szCs w:val="24"/>
        </w:rPr>
        <w:t xml:space="preserve">he </w:t>
      </w:r>
      <w:r w:rsidR="00AE2699" w:rsidRPr="008176AF">
        <w:rPr>
          <w:color w:val="212621"/>
          <w:w w:val="105"/>
          <w:sz w:val="24"/>
          <w:szCs w:val="24"/>
        </w:rPr>
        <w:t xml:space="preserve">fees were increased, in April </w:t>
      </w:r>
      <w:r w:rsidR="00AE2699" w:rsidRPr="007A0979">
        <w:rPr>
          <w:color w:val="212621"/>
          <w:w w:val="105"/>
          <w:sz w:val="24"/>
          <w:szCs w:val="24"/>
        </w:rPr>
        <w:t xml:space="preserve">2023, by </w:t>
      </w:r>
      <w:r w:rsidR="00AE2699" w:rsidRPr="007A0979">
        <w:rPr>
          <w:color w:val="212621"/>
          <w:w w:val="105"/>
          <w:sz w:val="24"/>
          <w:szCs w:val="24"/>
        </w:rPr>
        <w:lastRenderedPageBreak/>
        <w:t>28%</w:t>
      </w:r>
      <w:r w:rsidR="00D536C2" w:rsidRPr="007A0979">
        <w:rPr>
          <w:rStyle w:val="FootnoteReference"/>
          <w:sz w:val="24"/>
          <w:szCs w:val="24"/>
        </w:rPr>
        <w:footnoteReference w:id="2"/>
      </w:r>
      <w:r w:rsidR="00D536C2" w:rsidRPr="007A0979">
        <w:rPr>
          <w:sz w:val="24"/>
          <w:szCs w:val="24"/>
        </w:rPr>
        <w:t>.</w:t>
      </w:r>
      <w:r w:rsidR="00A6377D">
        <w:rPr>
          <w:sz w:val="24"/>
          <w:szCs w:val="24"/>
        </w:rPr>
        <w:t xml:space="preserve">  </w:t>
      </w:r>
      <w:r w:rsidR="00A6377D" w:rsidRPr="00A6377D">
        <w:rPr>
          <w:sz w:val="24"/>
          <w:szCs w:val="24"/>
        </w:rPr>
        <w:t>Similar increases were taken forward in Scotland in 2019</w:t>
      </w:r>
      <w:r w:rsidR="00A6377D">
        <w:t xml:space="preserve"> </w:t>
      </w:r>
      <w:r w:rsidR="00D536C2" w:rsidRPr="007A0979">
        <w:rPr>
          <w:rStyle w:val="FootnoteReference"/>
          <w:sz w:val="24"/>
          <w:szCs w:val="24"/>
        </w:rPr>
        <w:footnoteReference w:id="3"/>
      </w:r>
      <w:r w:rsidR="00A6377D">
        <w:t>.</w:t>
      </w:r>
      <w:r w:rsidR="00D536C2" w:rsidRPr="007A0979">
        <w:rPr>
          <w:sz w:val="24"/>
          <w:szCs w:val="24"/>
        </w:rPr>
        <w:t> </w:t>
      </w:r>
    </w:p>
    <w:p w14:paraId="359FB418" w14:textId="77777777" w:rsidR="00D536C2" w:rsidRPr="007A0979" w:rsidRDefault="00D536C2" w:rsidP="00B02E30">
      <w:pPr>
        <w:pStyle w:val="ListParagraph"/>
        <w:spacing w:line="360" w:lineRule="auto"/>
        <w:rPr>
          <w:color w:val="212621"/>
          <w:w w:val="105"/>
          <w:sz w:val="24"/>
          <w:szCs w:val="24"/>
        </w:rPr>
      </w:pPr>
    </w:p>
    <w:p w14:paraId="6102C89D" w14:textId="19634F1D" w:rsidR="00702642" w:rsidRPr="0004182C" w:rsidRDefault="008176AF" w:rsidP="00063792">
      <w:pPr>
        <w:pStyle w:val="BodyText"/>
        <w:numPr>
          <w:ilvl w:val="0"/>
          <w:numId w:val="3"/>
        </w:numPr>
        <w:spacing w:line="360" w:lineRule="auto"/>
        <w:ind w:left="426" w:hanging="426"/>
        <w:jc w:val="both"/>
        <w:rPr>
          <w:color w:val="212621"/>
          <w:w w:val="105"/>
          <w:sz w:val="24"/>
          <w:szCs w:val="24"/>
        </w:rPr>
      </w:pPr>
      <w:r w:rsidRPr="0004182C">
        <w:rPr>
          <w:color w:val="212621"/>
          <w:w w:val="105"/>
          <w:sz w:val="24"/>
          <w:szCs w:val="24"/>
        </w:rPr>
        <w:t>Following th</w:t>
      </w:r>
      <w:r w:rsidR="00A6377D" w:rsidRPr="0004182C">
        <w:rPr>
          <w:color w:val="212621"/>
          <w:w w:val="105"/>
          <w:sz w:val="24"/>
          <w:szCs w:val="24"/>
        </w:rPr>
        <w:t>ese</w:t>
      </w:r>
      <w:r w:rsidRPr="0004182C">
        <w:rPr>
          <w:color w:val="212621"/>
          <w:w w:val="105"/>
          <w:sz w:val="24"/>
          <w:szCs w:val="24"/>
        </w:rPr>
        <w:t xml:space="preserve"> increase</w:t>
      </w:r>
      <w:r w:rsidR="00A6377D" w:rsidRPr="0004182C">
        <w:rPr>
          <w:color w:val="212621"/>
          <w:w w:val="105"/>
          <w:sz w:val="24"/>
          <w:szCs w:val="24"/>
        </w:rPr>
        <w:t>s</w:t>
      </w:r>
      <w:r w:rsidRPr="0004182C">
        <w:rPr>
          <w:color w:val="212621"/>
          <w:w w:val="105"/>
          <w:sz w:val="24"/>
          <w:szCs w:val="24"/>
        </w:rPr>
        <w:t xml:space="preserve">, </w:t>
      </w:r>
      <w:r w:rsidR="00702642" w:rsidRPr="0004182C">
        <w:rPr>
          <w:color w:val="212621"/>
          <w:w w:val="105"/>
          <w:sz w:val="24"/>
          <w:szCs w:val="24"/>
        </w:rPr>
        <w:t xml:space="preserve">concerns were raised that the continued application of the currently prescribed fees may lead to contractors withdrawing their services in Northern Ireland. </w:t>
      </w:r>
    </w:p>
    <w:p w14:paraId="4662BB93" w14:textId="77777777" w:rsidR="008176AF" w:rsidRPr="007A0979" w:rsidRDefault="008176AF" w:rsidP="00B02E30">
      <w:pPr>
        <w:pStyle w:val="ListParagraph"/>
        <w:spacing w:line="360" w:lineRule="auto"/>
        <w:rPr>
          <w:color w:val="212621"/>
          <w:w w:val="105"/>
          <w:sz w:val="24"/>
          <w:szCs w:val="24"/>
        </w:rPr>
      </w:pPr>
    </w:p>
    <w:p w14:paraId="0FB1CC2D" w14:textId="5D6AF9A0" w:rsidR="001B20BB" w:rsidRPr="00D536C2" w:rsidRDefault="0018320A" w:rsidP="00B02E30">
      <w:pPr>
        <w:pStyle w:val="BodyText"/>
        <w:numPr>
          <w:ilvl w:val="0"/>
          <w:numId w:val="3"/>
        </w:numPr>
        <w:spacing w:line="360" w:lineRule="auto"/>
        <w:ind w:left="426" w:hanging="426"/>
        <w:jc w:val="both"/>
        <w:rPr>
          <w:color w:val="212621"/>
          <w:w w:val="105"/>
          <w:kern w:val="2"/>
          <w:sz w:val="24"/>
          <w:szCs w:val="24"/>
          <w:lang w:val="en-GB"/>
          <w14:ligatures w14:val="standardContextual"/>
        </w:rPr>
      </w:pPr>
      <w:r w:rsidRPr="007A0979">
        <w:rPr>
          <w:color w:val="212621"/>
          <w:w w:val="105"/>
          <w:kern w:val="2"/>
          <w:sz w:val="24"/>
          <w:szCs w:val="24"/>
          <w:lang w:val="en-GB"/>
          <w14:ligatures w14:val="standardContextual"/>
        </w:rPr>
        <w:t>The impact of contractors deciding to stop</w:t>
      </w:r>
      <w:r w:rsidR="008C72FA">
        <w:rPr>
          <w:color w:val="212621"/>
          <w:w w:val="105"/>
          <w:kern w:val="2"/>
          <w:sz w:val="24"/>
          <w:szCs w:val="24"/>
          <w:lang w:val="en-GB"/>
          <w14:ligatures w14:val="standardContextual"/>
        </w:rPr>
        <w:t xml:space="preserve"> this</w:t>
      </w:r>
      <w:r w:rsidRPr="007A0979">
        <w:rPr>
          <w:color w:val="212621"/>
          <w:w w:val="105"/>
          <w:kern w:val="2"/>
          <w:sz w:val="24"/>
          <w:szCs w:val="24"/>
          <w:lang w:val="en-GB"/>
          <w14:ligatures w14:val="standardContextual"/>
        </w:rPr>
        <w:t xml:space="preserve"> work would be detrimental to the police's ability to enforce the law and remove obstructions or potential dangers</w:t>
      </w:r>
      <w:r w:rsidRPr="00D536C2">
        <w:rPr>
          <w:color w:val="212621"/>
          <w:w w:val="105"/>
          <w:kern w:val="2"/>
          <w:sz w:val="24"/>
          <w:szCs w:val="24"/>
          <w:lang w:val="en-GB"/>
          <w14:ligatures w14:val="standardContextual"/>
        </w:rPr>
        <w:t xml:space="preserve">. In the current climate, there is no spare capacity for the PSNI to absorb this work should the contractors withdraw their services. </w:t>
      </w:r>
    </w:p>
    <w:p w14:paraId="5BD0DD81" w14:textId="77777777" w:rsidR="001B20BB" w:rsidRDefault="001B20BB" w:rsidP="00B02E30">
      <w:pPr>
        <w:pStyle w:val="ListParagraph"/>
        <w:spacing w:line="360" w:lineRule="auto"/>
        <w:rPr>
          <w:color w:val="212621"/>
          <w:w w:val="105"/>
          <w:sz w:val="24"/>
          <w:szCs w:val="24"/>
        </w:rPr>
      </w:pPr>
    </w:p>
    <w:p w14:paraId="5B6B7A1B" w14:textId="1930BE00" w:rsidR="00702642" w:rsidRPr="00702642" w:rsidRDefault="00702642" w:rsidP="00B02E30">
      <w:pPr>
        <w:pStyle w:val="BodyText"/>
        <w:numPr>
          <w:ilvl w:val="0"/>
          <w:numId w:val="3"/>
        </w:numPr>
        <w:spacing w:line="360" w:lineRule="auto"/>
        <w:ind w:left="426" w:hanging="426"/>
        <w:jc w:val="both"/>
        <w:rPr>
          <w:color w:val="212621"/>
          <w:w w:val="105"/>
          <w:kern w:val="2"/>
          <w:sz w:val="24"/>
          <w:szCs w:val="24"/>
          <w:lang w:val="en-GB"/>
          <w14:ligatures w14:val="standardContextual"/>
        </w:rPr>
      </w:pPr>
      <w:r>
        <w:rPr>
          <w:color w:val="212621"/>
          <w:w w:val="105"/>
          <w:sz w:val="24"/>
          <w:szCs w:val="24"/>
        </w:rPr>
        <w:t xml:space="preserve">It has been possible to increase administratively </w:t>
      </w:r>
      <w:r w:rsidRPr="007A0979">
        <w:rPr>
          <w:color w:val="212621"/>
          <w:w w:val="105"/>
          <w:sz w:val="24"/>
          <w:szCs w:val="24"/>
        </w:rPr>
        <w:t xml:space="preserve">the fees chargeable in Northern Ireland where vehicles </w:t>
      </w:r>
      <w:r w:rsidRPr="007A0979">
        <w:rPr>
          <w:color w:val="232823"/>
          <w:w w:val="105"/>
          <w:sz w:val="24"/>
          <w:szCs w:val="24"/>
        </w:rPr>
        <w:t>appear to have broken down or been left causing an obstruction or danger to road users or have been permitted to remain on a road in contravention of any statutory prohibition or restriction</w:t>
      </w:r>
      <w:r>
        <w:rPr>
          <w:color w:val="232823"/>
          <w:w w:val="105"/>
          <w:sz w:val="24"/>
          <w:szCs w:val="24"/>
        </w:rPr>
        <w:t>.  These are now charged at t</w:t>
      </w:r>
      <w:r w:rsidRPr="007A0979">
        <w:rPr>
          <w:color w:val="212621"/>
          <w:w w:val="105"/>
          <w:sz w:val="24"/>
          <w:szCs w:val="24"/>
        </w:rPr>
        <w:t>he same levels as the increased fees applying in England and Wales</w:t>
      </w:r>
      <w:r>
        <w:rPr>
          <w:color w:val="212621"/>
          <w:w w:val="105"/>
          <w:sz w:val="24"/>
          <w:szCs w:val="24"/>
        </w:rPr>
        <w:t xml:space="preserve">, leaving </w:t>
      </w:r>
      <w:r w:rsidRPr="007A0979">
        <w:rPr>
          <w:color w:val="212621"/>
          <w:w w:val="105"/>
          <w:sz w:val="24"/>
          <w:szCs w:val="24"/>
        </w:rPr>
        <w:t xml:space="preserve">inconsistencies </w:t>
      </w:r>
      <w:r w:rsidR="008C72FA">
        <w:rPr>
          <w:color w:val="212621"/>
          <w:w w:val="105"/>
          <w:sz w:val="24"/>
          <w:szCs w:val="24"/>
        </w:rPr>
        <w:t xml:space="preserve">within Northern Ireland </w:t>
      </w:r>
      <w:r w:rsidRPr="007A0979">
        <w:rPr>
          <w:color w:val="212621"/>
          <w:w w:val="105"/>
          <w:sz w:val="24"/>
          <w:szCs w:val="24"/>
        </w:rPr>
        <w:t>where fees previously aligned</w:t>
      </w:r>
      <w:r>
        <w:rPr>
          <w:color w:val="212621"/>
          <w:w w:val="105"/>
          <w:sz w:val="24"/>
          <w:szCs w:val="24"/>
        </w:rPr>
        <w:t xml:space="preserve">.  </w:t>
      </w:r>
    </w:p>
    <w:p w14:paraId="1C0410E4" w14:textId="77777777" w:rsidR="00702642" w:rsidRDefault="00702642" w:rsidP="00B02E30">
      <w:pPr>
        <w:pStyle w:val="ListParagraph"/>
        <w:spacing w:line="360" w:lineRule="auto"/>
        <w:rPr>
          <w:color w:val="212621"/>
          <w:w w:val="105"/>
          <w:sz w:val="24"/>
          <w:szCs w:val="24"/>
        </w:rPr>
      </w:pPr>
    </w:p>
    <w:p w14:paraId="54697E46" w14:textId="7DF5C6E2" w:rsidR="00BB7604" w:rsidRDefault="00BB7604" w:rsidP="00B02E30">
      <w:pPr>
        <w:pStyle w:val="BodyText"/>
        <w:numPr>
          <w:ilvl w:val="0"/>
          <w:numId w:val="3"/>
        </w:numPr>
        <w:spacing w:line="360" w:lineRule="auto"/>
        <w:ind w:left="426" w:hanging="426"/>
        <w:jc w:val="both"/>
        <w:rPr>
          <w:color w:val="212621"/>
          <w:w w:val="105"/>
          <w:sz w:val="24"/>
          <w:szCs w:val="24"/>
        </w:rPr>
      </w:pPr>
      <w:r w:rsidRPr="001C38AC">
        <w:rPr>
          <w:color w:val="212621"/>
          <w:w w:val="105"/>
          <w:sz w:val="24"/>
          <w:szCs w:val="24"/>
        </w:rPr>
        <w:t xml:space="preserve">The Department </w:t>
      </w:r>
      <w:r w:rsidR="00702642" w:rsidRPr="001C38AC">
        <w:rPr>
          <w:color w:val="212621"/>
          <w:w w:val="105"/>
          <w:sz w:val="24"/>
          <w:szCs w:val="24"/>
        </w:rPr>
        <w:t xml:space="preserve">of Justice </w:t>
      </w:r>
      <w:r w:rsidRPr="001C38AC">
        <w:rPr>
          <w:color w:val="212621"/>
          <w:w w:val="105"/>
          <w:sz w:val="24"/>
          <w:szCs w:val="24"/>
        </w:rPr>
        <w:t xml:space="preserve">is conscious that a balance </w:t>
      </w:r>
      <w:proofErr w:type="gramStart"/>
      <w:r w:rsidRPr="001C38AC">
        <w:rPr>
          <w:color w:val="212621"/>
          <w:w w:val="105"/>
          <w:sz w:val="24"/>
          <w:szCs w:val="24"/>
        </w:rPr>
        <w:t>must be struck</w:t>
      </w:r>
      <w:r w:rsidR="008C72FA">
        <w:rPr>
          <w:color w:val="212621"/>
          <w:w w:val="105"/>
          <w:sz w:val="24"/>
          <w:szCs w:val="24"/>
        </w:rPr>
        <w:t>,</w:t>
      </w:r>
      <w:proofErr w:type="gramEnd"/>
      <w:r w:rsidRPr="001C38AC">
        <w:rPr>
          <w:color w:val="212621"/>
          <w:w w:val="105"/>
          <w:sz w:val="24"/>
          <w:szCs w:val="24"/>
        </w:rPr>
        <w:t xml:space="preserve"> </w:t>
      </w:r>
      <w:r w:rsidR="00702642" w:rsidRPr="001C38AC">
        <w:rPr>
          <w:color w:val="212621"/>
          <w:w w:val="105"/>
          <w:sz w:val="24"/>
          <w:szCs w:val="24"/>
        </w:rPr>
        <w:t xml:space="preserve">on one hand </w:t>
      </w:r>
      <w:r w:rsidRPr="001C38AC">
        <w:rPr>
          <w:color w:val="212621"/>
          <w:w w:val="105"/>
          <w:sz w:val="24"/>
          <w:szCs w:val="24"/>
        </w:rPr>
        <w:t>to recogni</w:t>
      </w:r>
      <w:r w:rsidR="00E46503">
        <w:rPr>
          <w:color w:val="212621"/>
          <w:w w:val="105"/>
          <w:sz w:val="24"/>
          <w:szCs w:val="24"/>
        </w:rPr>
        <w:t>s</w:t>
      </w:r>
      <w:r w:rsidRPr="001C38AC">
        <w:rPr>
          <w:color w:val="212621"/>
          <w:w w:val="105"/>
          <w:sz w:val="24"/>
          <w:szCs w:val="24"/>
        </w:rPr>
        <w:t>e the interests of those members of the public who are required to pay the fees</w:t>
      </w:r>
      <w:r w:rsidR="00702642" w:rsidRPr="001C38AC">
        <w:rPr>
          <w:color w:val="212621"/>
          <w:w w:val="105"/>
          <w:sz w:val="24"/>
          <w:szCs w:val="24"/>
        </w:rPr>
        <w:t xml:space="preserve"> prescribed under its Regulations</w:t>
      </w:r>
      <w:r w:rsidRPr="001C38AC">
        <w:rPr>
          <w:color w:val="212621"/>
          <w:w w:val="105"/>
          <w:sz w:val="24"/>
          <w:szCs w:val="24"/>
        </w:rPr>
        <w:t xml:space="preserve">, and </w:t>
      </w:r>
      <w:r w:rsidR="00702642" w:rsidRPr="001C38AC">
        <w:rPr>
          <w:color w:val="212621"/>
          <w:w w:val="105"/>
          <w:sz w:val="24"/>
          <w:szCs w:val="24"/>
        </w:rPr>
        <w:t xml:space="preserve">on the other, </w:t>
      </w:r>
      <w:r w:rsidRPr="001C38AC">
        <w:rPr>
          <w:color w:val="212621"/>
          <w:w w:val="105"/>
          <w:sz w:val="24"/>
          <w:szCs w:val="24"/>
        </w:rPr>
        <w:t xml:space="preserve">to allow economically viable fees to </w:t>
      </w:r>
      <w:r w:rsidR="00702642" w:rsidRPr="001C38AC">
        <w:rPr>
          <w:color w:val="212621"/>
          <w:w w:val="105"/>
          <w:sz w:val="24"/>
          <w:szCs w:val="24"/>
        </w:rPr>
        <w:t xml:space="preserve">be paid to </w:t>
      </w:r>
      <w:r w:rsidRPr="001C38AC">
        <w:rPr>
          <w:color w:val="212621"/>
          <w:w w:val="105"/>
          <w:sz w:val="24"/>
          <w:szCs w:val="24"/>
        </w:rPr>
        <w:t>the contractors charged with carrying out removal, storage and disposal work.</w:t>
      </w:r>
      <w:r w:rsidR="002C4EC0" w:rsidRPr="001C38AC">
        <w:rPr>
          <w:color w:val="212621"/>
          <w:w w:val="105"/>
          <w:sz w:val="24"/>
          <w:szCs w:val="24"/>
        </w:rPr>
        <w:t xml:space="preserve"> In this regard it </w:t>
      </w:r>
      <w:r w:rsidR="00702642" w:rsidRPr="001C38AC">
        <w:rPr>
          <w:color w:val="212621"/>
          <w:w w:val="105"/>
          <w:sz w:val="24"/>
          <w:szCs w:val="24"/>
        </w:rPr>
        <w:t xml:space="preserve">is important to note that </w:t>
      </w:r>
      <w:r w:rsidR="002C4EC0" w:rsidRPr="001C38AC">
        <w:rPr>
          <w:color w:val="212621"/>
          <w:w w:val="105"/>
          <w:sz w:val="24"/>
          <w:szCs w:val="24"/>
        </w:rPr>
        <w:t xml:space="preserve">the purpose of the fees is to pay the costs of carrying out this important service; it is not intended to impose a penalty on vehicle owners, nor to act as an income generator for the </w:t>
      </w:r>
      <w:r w:rsidR="00702642" w:rsidRPr="001C38AC">
        <w:rPr>
          <w:color w:val="212621"/>
          <w:w w:val="105"/>
          <w:sz w:val="24"/>
          <w:szCs w:val="24"/>
        </w:rPr>
        <w:t xml:space="preserve">Department or the </w:t>
      </w:r>
      <w:r w:rsidR="002C4EC0" w:rsidRPr="001C38AC">
        <w:rPr>
          <w:color w:val="212621"/>
          <w:w w:val="105"/>
          <w:sz w:val="24"/>
          <w:szCs w:val="24"/>
        </w:rPr>
        <w:t xml:space="preserve">police. </w:t>
      </w:r>
    </w:p>
    <w:p w14:paraId="64961C04" w14:textId="77777777" w:rsidR="001C38AC" w:rsidRDefault="001C38AC" w:rsidP="00B02E30">
      <w:pPr>
        <w:pStyle w:val="ListParagraph"/>
        <w:spacing w:line="360" w:lineRule="auto"/>
        <w:rPr>
          <w:color w:val="212621"/>
          <w:w w:val="105"/>
          <w:sz w:val="24"/>
          <w:szCs w:val="24"/>
        </w:rPr>
      </w:pPr>
    </w:p>
    <w:p w14:paraId="6E1E2EA6" w14:textId="65A91C3F" w:rsidR="00BB7604" w:rsidRPr="00BB7604" w:rsidRDefault="00BB7604" w:rsidP="00B02E30">
      <w:pPr>
        <w:pStyle w:val="BodyText"/>
        <w:numPr>
          <w:ilvl w:val="0"/>
          <w:numId w:val="3"/>
        </w:numPr>
        <w:spacing w:line="360" w:lineRule="auto"/>
        <w:ind w:left="426" w:hanging="426"/>
        <w:jc w:val="both"/>
        <w:rPr>
          <w:color w:val="000000" w:themeColor="text1"/>
          <w:w w:val="105"/>
          <w:sz w:val="24"/>
          <w:szCs w:val="24"/>
        </w:rPr>
      </w:pPr>
      <w:r w:rsidRPr="00BB7604">
        <w:rPr>
          <w:color w:val="000000" w:themeColor="text1"/>
          <w:w w:val="105"/>
          <w:sz w:val="24"/>
          <w:szCs w:val="24"/>
        </w:rPr>
        <w:t xml:space="preserve">While any increase in the level of fees may be unwelcome to vehicle owners, the safeguards outlined above </w:t>
      </w:r>
      <w:r w:rsidR="002C4EC0">
        <w:rPr>
          <w:color w:val="000000" w:themeColor="text1"/>
          <w:w w:val="105"/>
          <w:sz w:val="24"/>
          <w:szCs w:val="24"/>
        </w:rPr>
        <w:t xml:space="preserve">operate </w:t>
      </w:r>
      <w:r w:rsidRPr="00BB7604">
        <w:rPr>
          <w:color w:val="000000" w:themeColor="text1"/>
          <w:w w:val="105"/>
          <w:sz w:val="24"/>
          <w:szCs w:val="24"/>
        </w:rPr>
        <w:t xml:space="preserve">to avoid any unfair disadvantage to them. </w:t>
      </w:r>
      <w:r w:rsidR="002C4EC0">
        <w:rPr>
          <w:color w:val="000000" w:themeColor="text1"/>
          <w:w w:val="105"/>
          <w:sz w:val="24"/>
          <w:szCs w:val="24"/>
        </w:rPr>
        <w:t>V</w:t>
      </w:r>
      <w:r w:rsidRPr="00BB7604">
        <w:rPr>
          <w:color w:val="000000" w:themeColor="text1"/>
          <w:w w:val="105"/>
          <w:sz w:val="24"/>
          <w:szCs w:val="24"/>
        </w:rPr>
        <w:t xml:space="preserve">ehicle owners who are </w:t>
      </w:r>
      <w:r w:rsidR="001C38AC">
        <w:rPr>
          <w:color w:val="000000" w:themeColor="text1"/>
          <w:w w:val="105"/>
          <w:sz w:val="24"/>
          <w:szCs w:val="24"/>
        </w:rPr>
        <w:t xml:space="preserve">innocent </w:t>
      </w:r>
      <w:r w:rsidRPr="00BB7604">
        <w:rPr>
          <w:color w:val="000000" w:themeColor="text1"/>
          <w:w w:val="105"/>
          <w:sz w:val="24"/>
          <w:szCs w:val="24"/>
        </w:rPr>
        <w:t xml:space="preserve">victims of crime are not required </w:t>
      </w:r>
      <w:r w:rsidR="00E46503" w:rsidRPr="00BB7604">
        <w:rPr>
          <w:color w:val="000000" w:themeColor="text1"/>
          <w:w w:val="105"/>
          <w:sz w:val="24"/>
          <w:szCs w:val="24"/>
        </w:rPr>
        <w:t xml:space="preserve">under these Regulations </w:t>
      </w:r>
      <w:r w:rsidRPr="00BB7604">
        <w:rPr>
          <w:color w:val="000000" w:themeColor="text1"/>
          <w:w w:val="105"/>
          <w:sz w:val="24"/>
          <w:szCs w:val="24"/>
        </w:rPr>
        <w:t xml:space="preserve">to pay for the return of their vehicle.  </w:t>
      </w:r>
      <w:r w:rsidR="002C4EC0">
        <w:rPr>
          <w:color w:val="000000" w:themeColor="text1"/>
          <w:w w:val="105"/>
          <w:sz w:val="24"/>
          <w:szCs w:val="24"/>
        </w:rPr>
        <w:t>Those who are</w:t>
      </w:r>
      <w:r w:rsidRPr="00BB7604">
        <w:rPr>
          <w:color w:val="000000" w:themeColor="text1"/>
          <w:w w:val="105"/>
          <w:sz w:val="24"/>
          <w:szCs w:val="24"/>
        </w:rPr>
        <w:t xml:space="preserve"> required to pay </w:t>
      </w:r>
      <w:r w:rsidR="002C4EC0">
        <w:rPr>
          <w:color w:val="000000" w:themeColor="text1"/>
          <w:w w:val="105"/>
          <w:sz w:val="24"/>
          <w:szCs w:val="24"/>
        </w:rPr>
        <w:t xml:space="preserve">are vehicle owners </w:t>
      </w:r>
      <w:r w:rsidR="00C6483A">
        <w:rPr>
          <w:color w:val="000000" w:themeColor="text1"/>
          <w:w w:val="105"/>
          <w:sz w:val="24"/>
          <w:szCs w:val="24"/>
        </w:rPr>
        <w:t>who deliberately drive without insurance</w:t>
      </w:r>
      <w:r w:rsidR="00D96A40">
        <w:rPr>
          <w:color w:val="000000" w:themeColor="text1"/>
          <w:w w:val="105"/>
          <w:sz w:val="24"/>
          <w:szCs w:val="24"/>
        </w:rPr>
        <w:t xml:space="preserve">; </w:t>
      </w:r>
      <w:r w:rsidR="002C4EC0">
        <w:rPr>
          <w:color w:val="000000" w:themeColor="text1"/>
          <w:w w:val="105"/>
          <w:sz w:val="24"/>
          <w:szCs w:val="24"/>
        </w:rPr>
        <w:t xml:space="preserve">have failed to heed </w:t>
      </w:r>
      <w:r w:rsidR="00C6483A">
        <w:rPr>
          <w:color w:val="000000" w:themeColor="text1"/>
          <w:w w:val="105"/>
          <w:sz w:val="24"/>
          <w:szCs w:val="24"/>
        </w:rPr>
        <w:t>a</w:t>
      </w:r>
      <w:r w:rsidR="002C4EC0">
        <w:rPr>
          <w:color w:val="000000" w:themeColor="text1"/>
          <w:w w:val="105"/>
          <w:sz w:val="24"/>
          <w:szCs w:val="24"/>
        </w:rPr>
        <w:t xml:space="preserve"> warning given by police</w:t>
      </w:r>
      <w:r w:rsidR="00D96A40">
        <w:rPr>
          <w:color w:val="000000" w:themeColor="text1"/>
          <w:w w:val="105"/>
          <w:sz w:val="24"/>
          <w:szCs w:val="24"/>
        </w:rPr>
        <w:t>;</w:t>
      </w:r>
      <w:r w:rsidR="008C0959">
        <w:rPr>
          <w:color w:val="000000" w:themeColor="text1"/>
          <w:w w:val="105"/>
          <w:sz w:val="24"/>
          <w:szCs w:val="24"/>
        </w:rPr>
        <w:t xml:space="preserve"> or </w:t>
      </w:r>
      <w:r w:rsidR="00D96A40">
        <w:rPr>
          <w:color w:val="000000" w:themeColor="text1"/>
          <w:w w:val="105"/>
          <w:sz w:val="24"/>
          <w:szCs w:val="24"/>
        </w:rPr>
        <w:t xml:space="preserve">have </w:t>
      </w:r>
      <w:r w:rsidR="008C0959">
        <w:rPr>
          <w:color w:val="000000" w:themeColor="text1"/>
          <w:w w:val="105"/>
          <w:sz w:val="24"/>
          <w:szCs w:val="24"/>
        </w:rPr>
        <w:t>fail</w:t>
      </w:r>
      <w:r w:rsidR="00D96A40">
        <w:rPr>
          <w:color w:val="000000" w:themeColor="text1"/>
          <w:w w:val="105"/>
          <w:sz w:val="24"/>
          <w:szCs w:val="24"/>
        </w:rPr>
        <w:t>ed</w:t>
      </w:r>
      <w:r w:rsidR="008C0959">
        <w:rPr>
          <w:color w:val="000000" w:themeColor="text1"/>
          <w:w w:val="105"/>
          <w:sz w:val="24"/>
          <w:szCs w:val="24"/>
        </w:rPr>
        <w:t xml:space="preserve"> to pay </w:t>
      </w:r>
      <w:r w:rsidR="00D96A40">
        <w:rPr>
          <w:color w:val="000000" w:themeColor="text1"/>
          <w:w w:val="105"/>
          <w:sz w:val="24"/>
          <w:szCs w:val="24"/>
        </w:rPr>
        <w:t>a</w:t>
      </w:r>
      <w:r w:rsidR="008C0959">
        <w:rPr>
          <w:color w:val="000000" w:themeColor="text1"/>
          <w:w w:val="105"/>
          <w:sz w:val="24"/>
          <w:szCs w:val="24"/>
        </w:rPr>
        <w:t xml:space="preserve"> fine or other penalty imposed on them on conviction of an offence.</w:t>
      </w:r>
      <w:r w:rsidRPr="00BB7604">
        <w:rPr>
          <w:color w:val="000000" w:themeColor="text1"/>
          <w:w w:val="105"/>
          <w:sz w:val="24"/>
          <w:szCs w:val="24"/>
        </w:rPr>
        <w:t xml:space="preserve">  </w:t>
      </w:r>
    </w:p>
    <w:p w14:paraId="16F093BD" w14:textId="77777777" w:rsidR="00BB7604" w:rsidRPr="008611AA" w:rsidRDefault="00BB7604" w:rsidP="00B02E30">
      <w:pPr>
        <w:pStyle w:val="BodyText"/>
        <w:spacing w:line="360" w:lineRule="auto"/>
        <w:jc w:val="both"/>
        <w:rPr>
          <w:color w:val="212621"/>
          <w:w w:val="105"/>
          <w:sz w:val="24"/>
          <w:szCs w:val="24"/>
        </w:rPr>
      </w:pPr>
    </w:p>
    <w:p w14:paraId="5D5A6B1F" w14:textId="1FA9824E" w:rsidR="0018320A" w:rsidRPr="008611AA" w:rsidRDefault="0018320A" w:rsidP="00B02E30">
      <w:pPr>
        <w:pStyle w:val="BodyText"/>
        <w:numPr>
          <w:ilvl w:val="0"/>
          <w:numId w:val="3"/>
        </w:numPr>
        <w:spacing w:line="360" w:lineRule="auto"/>
        <w:ind w:left="426" w:hanging="426"/>
        <w:jc w:val="both"/>
        <w:rPr>
          <w:color w:val="212621"/>
          <w:w w:val="105"/>
          <w:kern w:val="2"/>
          <w:sz w:val="24"/>
          <w:szCs w:val="24"/>
          <w:lang w:val="en-GB"/>
          <w14:ligatures w14:val="standardContextual"/>
        </w:rPr>
      </w:pPr>
      <w:r w:rsidRPr="008611AA">
        <w:rPr>
          <w:color w:val="212621"/>
          <w:w w:val="105"/>
          <w:kern w:val="2"/>
          <w:sz w:val="24"/>
          <w:szCs w:val="24"/>
          <w:lang w:val="en-GB"/>
          <w14:ligatures w14:val="standardContextual"/>
        </w:rPr>
        <w:t xml:space="preserve">In consideration of </w:t>
      </w:r>
      <w:proofErr w:type="gramStart"/>
      <w:r w:rsidRPr="008611AA">
        <w:rPr>
          <w:color w:val="212621"/>
          <w:w w:val="105"/>
          <w:kern w:val="2"/>
          <w:sz w:val="24"/>
          <w:szCs w:val="24"/>
          <w:lang w:val="en-GB"/>
          <w14:ligatures w14:val="standardContextual"/>
        </w:rPr>
        <w:t>all of</w:t>
      </w:r>
      <w:proofErr w:type="gramEnd"/>
      <w:r w:rsidRPr="008611AA">
        <w:rPr>
          <w:color w:val="212621"/>
          <w:w w:val="105"/>
          <w:kern w:val="2"/>
          <w:sz w:val="24"/>
          <w:szCs w:val="24"/>
          <w:lang w:val="en-GB"/>
          <w14:ligatures w14:val="standardContextual"/>
        </w:rPr>
        <w:t xml:space="preserve"> these factors, it is considered that a review </w:t>
      </w:r>
      <w:r w:rsidR="001C38AC">
        <w:rPr>
          <w:color w:val="212621"/>
          <w:w w:val="105"/>
          <w:kern w:val="2"/>
          <w:sz w:val="24"/>
          <w:szCs w:val="24"/>
          <w:lang w:val="en-GB"/>
          <w14:ligatures w14:val="standardContextual"/>
        </w:rPr>
        <w:t xml:space="preserve">of the fees prescribed by the Department of Justice </w:t>
      </w:r>
      <w:r w:rsidRPr="008611AA">
        <w:rPr>
          <w:color w:val="212621"/>
          <w:w w:val="105"/>
          <w:kern w:val="2"/>
          <w:sz w:val="24"/>
          <w:szCs w:val="24"/>
          <w:lang w:val="en-GB"/>
          <w14:ligatures w14:val="standardContextual"/>
        </w:rPr>
        <w:t>is now necessary to ensure that removal operations remain viable.</w:t>
      </w:r>
    </w:p>
    <w:p w14:paraId="70CC75B3" w14:textId="77777777" w:rsidR="0018320A" w:rsidRPr="008611AA" w:rsidRDefault="0018320A" w:rsidP="00B02E30">
      <w:pPr>
        <w:pStyle w:val="BodyText"/>
        <w:spacing w:line="360" w:lineRule="auto"/>
        <w:jc w:val="both"/>
        <w:rPr>
          <w:sz w:val="24"/>
          <w:szCs w:val="24"/>
        </w:rPr>
      </w:pPr>
    </w:p>
    <w:p w14:paraId="6ECC5461" w14:textId="2AAB983F" w:rsidR="0018320A" w:rsidRPr="00C636CE" w:rsidRDefault="0018320A" w:rsidP="00B02E30">
      <w:pPr>
        <w:spacing w:after="0" w:line="360" w:lineRule="auto"/>
        <w:jc w:val="both"/>
        <w:rPr>
          <w:rFonts w:ascii="Arial" w:hAnsi="Arial" w:cs="Arial"/>
          <w:b/>
          <w:bCs/>
          <w:color w:val="771D60"/>
          <w:w w:val="105"/>
          <w:sz w:val="36"/>
          <w:szCs w:val="36"/>
        </w:rPr>
      </w:pPr>
      <w:bookmarkStart w:id="2" w:name="_TOC_250003"/>
      <w:bookmarkEnd w:id="2"/>
      <w:r w:rsidRPr="00C636CE">
        <w:rPr>
          <w:rFonts w:ascii="Arial" w:hAnsi="Arial" w:cs="Arial"/>
          <w:b/>
          <w:bCs/>
          <w:color w:val="771D60"/>
          <w:w w:val="105"/>
          <w:sz w:val="36"/>
          <w:szCs w:val="36"/>
        </w:rPr>
        <w:t xml:space="preserve">The </w:t>
      </w:r>
      <w:r w:rsidR="0004182C">
        <w:rPr>
          <w:rFonts w:ascii="Arial" w:hAnsi="Arial" w:cs="Arial"/>
          <w:b/>
          <w:bCs/>
          <w:color w:val="771D60"/>
          <w:w w:val="105"/>
          <w:sz w:val="36"/>
          <w:szCs w:val="36"/>
        </w:rPr>
        <w:t>O</w:t>
      </w:r>
      <w:r w:rsidRPr="00C636CE">
        <w:rPr>
          <w:rFonts w:ascii="Arial" w:hAnsi="Arial" w:cs="Arial"/>
          <w:b/>
          <w:bCs/>
          <w:color w:val="771D60"/>
          <w:w w:val="105"/>
          <w:sz w:val="36"/>
          <w:szCs w:val="36"/>
        </w:rPr>
        <w:t xml:space="preserve">ptions </w:t>
      </w:r>
    </w:p>
    <w:p w14:paraId="60FC13B1" w14:textId="77777777" w:rsidR="00A4418C" w:rsidRPr="008611AA" w:rsidRDefault="0018320A" w:rsidP="00B02E30">
      <w:pPr>
        <w:spacing w:after="0" w:line="360" w:lineRule="auto"/>
        <w:jc w:val="both"/>
        <w:rPr>
          <w:rFonts w:ascii="Arial" w:hAnsi="Arial" w:cs="Arial"/>
          <w:b/>
          <w:bCs/>
          <w:color w:val="771D60"/>
          <w:w w:val="105"/>
          <w:sz w:val="28"/>
          <w:szCs w:val="28"/>
        </w:rPr>
      </w:pPr>
      <w:r w:rsidRPr="008611AA">
        <w:rPr>
          <w:rFonts w:ascii="Arial" w:hAnsi="Arial" w:cs="Arial"/>
          <w:b/>
          <w:bCs/>
          <w:color w:val="771D60"/>
          <w:w w:val="105"/>
          <w:sz w:val="28"/>
          <w:szCs w:val="28"/>
        </w:rPr>
        <w:t xml:space="preserve">Option 1: </w:t>
      </w:r>
    </w:p>
    <w:p w14:paraId="2FCDECEC" w14:textId="43DB54BB" w:rsidR="0018320A" w:rsidRPr="008611AA" w:rsidRDefault="0018320A" w:rsidP="00B02E30">
      <w:pPr>
        <w:spacing w:after="0" w:line="360" w:lineRule="auto"/>
        <w:jc w:val="both"/>
        <w:rPr>
          <w:rFonts w:ascii="Arial" w:hAnsi="Arial" w:cs="Arial"/>
          <w:b/>
          <w:bCs/>
          <w:color w:val="771D60"/>
          <w:w w:val="105"/>
          <w:sz w:val="28"/>
          <w:szCs w:val="28"/>
        </w:rPr>
      </w:pPr>
      <w:r w:rsidRPr="008611AA">
        <w:rPr>
          <w:rFonts w:ascii="Arial" w:hAnsi="Arial" w:cs="Arial"/>
          <w:b/>
          <w:bCs/>
          <w:color w:val="771D60"/>
          <w:w w:val="105"/>
          <w:sz w:val="28"/>
          <w:szCs w:val="28"/>
        </w:rPr>
        <w:t>Do</w:t>
      </w:r>
      <w:r w:rsidR="00897762">
        <w:rPr>
          <w:rFonts w:ascii="Arial" w:hAnsi="Arial" w:cs="Arial"/>
          <w:b/>
          <w:bCs/>
          <w:color w:val="771D60"/>
          <w:w w:val="105"/>
          <w:sz w:val="28"/>
          <w:szCs w:val="28"/>
        </w:rPr>
        <w:t xml:space="preserve"> </w:t>
      </w:r>
      <w:r w:rsidRPr="008611AA">
        <w:rPr>
          <w:rFonts w:ascii="Arial" w:hAnsi="Arial" w:cs="Arial"/>
          <w:b/>
          <w:bCs/>
          <w:color w:val="771D60"/>
          <w:w w:val="105"/>
          <w:sz w:val="28"/>
          <w:szCs w:val="28"/>
        </w:rPr>
        <w:t>nothing</w:t>
      </w:r>
      <w:r w:rsidR="00897762">
        <w:rPr>
          <w:rFonts w:ascii="Arial" w:hAnsi="Arial" w:cs="Arial"/>
          <w:b/>
          <w:bCs/>
          <w:color w:val="771D60"/>
          <w:w w:val="105"/>
          <w:sz w:val="28"/>
          <w:szCs w:val="28"/>
        </w:rPr>
        <w:t xml:space="preserve"> -</w:t>
      </w:r>
      <w:r w:rsidRPr="008611AA">
        <w:rPr>
          <w:rFonts w:ascii="Arial" w:hAnsi="Arial" w:cs="Arial"/>
          <w:b/>
          <w:bCs/>
          <w:color w:val="771D60"/>
          <w:w w:val="105"/>
          <w:sz w:val="28"/>
          <w:szCs w:val="28"/>
        </w:rPr>
        <w:t xml:space="preserve"> maintain fees at current levels. </w:t>
      </w:r>
    </w:p>
    <w:p w14:paraId="4E6C9459" w14:textId="6C67DEFB" w:rsidR="00672E2C" w:rsidRDefault="00672E2C" w:rsidP="00B02E30">
      <w:pPr>
        <w:pStyle w:val="BodyText"/>
        <w:numPr>
          <w:ilvl w:val="0"/>
          <w:numId w:val="3"/>
        </w:numPr>
        <w:spacing w:line="360" w:lineRule="auto"/>
        <w:ind w:left="426" w:hanging="426"/>
        <w:jc w:val="both"/>
        <w:rPr>
          <w:sz w:val="24"/>
          <w:szCs w:val="24"/>
        </w:rPr>
      </w:pPr>
      <w:r>
        <w:rPr>
          <w:sz w:val="24"/>
          <w:szCs w:val="24"/>
        </w:rPr>
        <w:t xml:space="preserve">As outlined above, the Department of Justice Regulations include safeguards to protect vehicle owners from being unfairly required to pay removal and storage </w:t>
      </w:r>
      <w:proofErr w:type="gramStart"/>
      <w:r>
        <w:rPr>
          <w:sz w:val="24"/>
          <w:szCs w:val="24"/>
        </w:rPr>
        <w:t>fees, or</w:t>
      </w:r>
      <w:proofErr w:type="gramEnd"/>
      <w:r>
        <w:rPr>
          <w:sz w:val="24"/>
          <w:szCs w:val="24"/>
        </w:rPr>
        <w:t xml:space="preserve"> give them a chance to prevent removals.</w:t>
      </w:r>
    </w:p>
    <w:p w14:paraId="6A57ABB7" w14:textId="77777777" w:rsidR="00672E2C" w:rsidRDefault="00672E2C" w:rsidP="00B02E30">
      <w:pPr>
        <w:pStyle w:val="BodyText"/>
        <w:spacing w:line="360" w:lineRule="auto"/>
        <w:ind w:left="426"/>
        <w:jc w:val="both"/>
        <w:rPr>
          <w:sz w:val="24"/>
          <w:szCs w:val="24"/>
        </w:rPr>
      </w:pPr>
    </w:p>
    <w:p w14:paraId="71FC0490" w14:textId="21A49316" w:rsidR="004B7114" w:rsidRDefault="00E64F59" w:rsidP="00B02E30">
      <w:pPr>
        <w:pStyle w:val="BodyText"/>
        <w:numPr>
          <w:ilvl w:val="0"/>
          <w:numId w:val="3"/>
        </w:numPr>
        <w:spacing w:line="360" w:lineRule="auto"/>
        <w:ind w:left="426" w:hanging="426"/>
        <w:jc w:val="both"/>
        <w:rPr>
          <w:sz w:val="24"/>
          <w:szCs w:val="24"/>
        </w:rPr>
      </w:pPr>
      <w:r w:rsidRPr="00672E2C">
        <w:rPr>
          <w:sz w:val="24"/>
          <w:szCs w:val="24"/>
        </w:rPr>
        <w:t>D</w:t>
      </w:r>
      <w:r w:rsidR="004B7114" w:rsidRPr="00672E2C">
        <w:rPr>
          <w:sz w:val="24"/>
          <w:szCs w:val="24"/>
        </w:rPr>
        <w:t xml:space="preserve">oing nothing would mean </w:t>
      </w:r>
      <w:r w:rsidR="00672E2C" w:rsidRPr="00672E2C">
        <w:rPr>
          <w:sz w:val="24"/>
          <w:szCs w:val="24"/>
        </w:rPr>
        <w:t xml:space="preserve">no change for those </w:t>
      </w:r>
      <w:r w:rsidR="001B20BB" w:rsidRPr="00672E2C">
        <w:rPr>
          <w:sz w:val="24"/>
          <w:szCs w:val="24"/>
        </w:rPr>
        <w:t xml:space="preserve">vehicle owners </w:t>
      </w:r>
      <w:r w:rsidR="00672E2C" w:rsidRPr="00672E2C">
        <w:rPr>
          <w:sz w:val="24"/>
          <w:szCs w:val="24"/>
        </w:rPr>
        <w:t>who drive, or permit their vehicles to be</w:t>
      </w:r>
      <w:r w:rsidR="004B7114" w:rsidRPr="00672E2C">
        <w:rPr>
          <w:sz w:val="24"/>
          <w:szCs w:val="24"/>
        </w:rPr>
        <w:t xml:space="preserve"> driven without insurance, or in such a way as to cause alarm, </w:t>
      </w:r>
      <w:proofErr w:type="gramStart"/>
      <w:r w:rsidR="004B7114" w:rsidRPr="00672E2C">
        <w:rPr>
          <w:sz w:val="24"/>
          <w:szCs w:val="24"/>
        </w:rPr>
        <w:t>distress</w:t>
      </w:r>
      <w:proofErr w:type="gramEnd"/>
      <w:r w:rsidR="004B7114" w:rsidRPr="00672E2C">
        <w:rPr>
          <w:sz w:val="24"/>
          <w:szCs w:val="24"/>
        </w:rPr>
        <w:t xml:space="preserve"> or annoyance, or </w:t>
      </w:r>
      <w:r w:rsidR="00672E2C" w:rsidRPr="00672E2C">
        <w:rPr>
          <w:sz w:val="24"/>
          <w:szCs w:val="24"/>
        </w:rPr>
        <w:t>who have failed to pay a</w:t>
      </w:r>
      <w:r w:rsidR="004B7114" w:rsidRPr="00672E2C">
        <w:rPr>
          <w:sz w:val="24"/>
          <w:szCs w:val="24"/>
        </w:rPr>
        <w:t xml:space="preserve"> financial penalty.  </w:t>
      </w:r>
    </w:p>
    <w:p w14:paraId="67AF1974" w14:textId="77777777" w:rsidR="00672E2C" w:rsidRPr="00672E2C" w:rsidRDefault="00672E2C" w:rsidP="00B02E30">
      <w:pPr>
        <w:pStyle w:val="BodyText"/>
        <w:spacing w:line="360" w:lineRule="auto"/>
        <w:jc w:val="both"/>
        <w:rPr>
          <w:sz w:val="24"/>
          <w:szCs w:val="24"/>
        </w:rPr>
      </w:pPr>
    </w:p>
    <w:p w14:paraId="14473725" w14:textId="3AC77840" w:rsidR="00672E2C" w:rsidRDefault="005D2615" w:rsidP="00B02E30">
      <w:pPr>
        <w:pStyle w:val="BodyText"/>
        <w:numPr>
          <w:ilvl w:val="0"/>
          <w:numId w:val="3"/>
        </w:numPr>
        <w:spacing w:line="360" w:lineRule="auto"/>
        <w:ind w:left="426" w:hanging="426"/>
        <w:jc w:val="both"/>
        <w:rPr>
          <w:sz w:val="24"/>
          <w:szCs w:val="24"/>
        </w:rPr>
      </w:pPr>
      <w:r>
        <w:rPr>
          <w:sz w:val="24"/>
          <w:szCs w:val="24"/>
        </w:rPr>
        <w:t>D</w:t>
      </w:r>
      <w:r w:rsidR="0018320A" w:rsidRPr="008611AA">
        <w:rPr>
          <w:sz w:val="24"/>
          <w:szCs w:val="24"/>
        </w:rPr>
        <w:t xml:space="preserve">oing nothing would </w:t>
      </w:r>
      <w:r w:rsidR="004F69A2">
        <w:rPr>
          <w:sz w:val="24"/>
          <w:szCs w:val="24"/>
        </w:rPr>
        <w:t>leave the fees prescribed by the Department of Justice in its Regulations</w:t>
      </w:r>
      <w:r w:rsidR="00915990">
        <w:rPr>
          <w:sz w:val="24"/>
          <w:szCs w:val="24"/>
        </w:rPr>
        <w:t xml:space="preserve"> at a considerably lower level than </w:t>
      </w:r>
      <w:r w:rsidR="004F69A2">
        <w:rPr>
          <w:sz w:val="24"/>
          <w:szCs w:val="24"/>
        </w:rPr>
        <w:t xml:space="preserve">those set </w:t>
      </w:r>
      <w:r w:rsidR="00915990">
        <w:rPr>
          <w:sz w:val="24"/>
          <w:szCs w:val="24"/>
        </w:rPr>
        <w:t xml:space="preserve">elsewhere in the United Kingdom, </w:t>
      </w:r>
      <w:r w:rsidR="00672E2C">
        <w:rPr>
          <w:sz w:val="24"/>
          <w:szCs w:val="24"/>
        </w:rPr>
        <w:t xml:space="preserve">and </w:t>
      </w:r>
      <w:r w:rsidR="004F69A2">
        <w:rPr>
          <w:sz w:val="24"/>
          <w:szCs w:val="24"/>
        </w:rPr>
        <w:t xml:space="preserve">those </w:t>
      </w:r>
      <w:r w:rsidR="00672E2C">
        <w:rPr>
          <w:sz w:val="24"/>
          <w:szCs w:val="24"/>
        </w:rPr>
        <w:t xml:space="preserve">that </w:t>
      </w:r>
      <w:r w:rsidR="008C72FA">
        <w:rPr>
          <w:sz w:val="24"/>
          <w:szCs w:val="24"/>
        </w:rPr>
        <w:t>can be</w:t>
      </w:r>
      <w:r w:rsidR="00672E2C">
        <w:rPr>
          <w:sz w:val="24"/>
          <w:szCs w:val="24"/>
        </w:rPr>
        <w:t xml:space="preserve"> set administratively</w:t>
      </w:r>
      <w:r w:rsidR="004F69A2">
        <w:rPr>
          <w:sz w:val="24"/>
          <w:szCs w:val="24"/>
        </w:rPr>
        <w:t xml:space="preserve"> in Northern Ireland</w:t>
      </w:r>
      <w:r w:rsidR="00672E2C">
        <w:rPr>
          <w:sz w:val="24"/>
          <w:szCs w:val="24"/>
        </w:rPr>
        <w:t xml:space="preserve">.  </w:t>
      </w:r>
    </w:p>
    <w:p w14:paraId="0B1B44B6" w14:textId="77777777" w:rsidR="00672E2C" w:rsidRDefault="00672E2C" w:rsidP="00B02E30">
      <w:pPr>
        <w:pStyle w:val="ListParagraph"/>
        <w:spacing w:line="360" w:lineRule="auto"/>
        <w:rPr>
          <w:sz w:val="24"/>
          <w:szCs w:val="24"/>
        </w:rPr>
      </w:pPr>
    </w:p>
    <w:p w14:paraId="6AE73288" w14:textId="38E6213D" w:rsidR="003A732F" w:rsidRDefault="004F69A2" w:rsidP="009B4FF6">
      <w:pPr>
        <w:pStyle w:val="BodyText"/>
        <w:numPr>
          <w:ilvl w:val="0"/>
          <w:numId w:val="3"/>
        </w:numPr>
        <w:spacing w:line="360" w:lineRule="auto"/>
        <w:ind w:left="426" w:hanging="426"/>
        <w:jc w:val="both"/>
        <w:rPr>
          <w:sz w:val="24"/>
          <w:szCs w:val="24"/>
        </w:rPr>
      </w:pPr>
      <w:r w:rsidRPr="0004182C">
        <w:rPr>
          <w:sz w:val="24"/>
          <w:szCs w:val="24"/>
        </w:rPr>
        <w:t xml:space="preserve">A failure to provide for increased costs </w:t>
      </w:r>
      <w:r w:rsidR="0018320A" w:rsidRPr="0004182C">
        <w:rPr>
          <w:sz w:val="24"/>
          <w:szCs w:val="24"/>
        </w:rPr>
        <w:t xml:space="preserve">could result in contractors withdrawing their services on the basis that </w:t>
      </w:r>
      <w:r w:rsidRPr="0004182C">
        <w:rPr>
          <w:sz w:val="24"/>
          <w:szCs w:val="24"/>
        </w:rPr>
        <w:t xml:space="preserve">removal, storage and disposal </w:t>
      </w:r>
      <w:r w:rsidR="0018320A" w:rsidRPr="0004182C">
        <w:rPr>
          <w:sz w:val="24"/>
          <w:szCs w:val="24"/>
        </w:rPr>
        <w:t>work is no longer viable.</w:t>
      </w:r>
      <w:r w:rsidR="00790D30" w:rsidRPr="0004182C">
        <w:rPr>
          <w:sz w:val="24"/>
          <w:szCs w:val="24"/>
        </w:rPr>
        <w:t xml:space="preserve">  The ramifications, should this occur, would potentially include inability on the part of the police to enforce the </w:t>
      </w:r>
      <w:r w:rsidRPr="0004182C">
        <w:rPr>
          <w:sz w:val="24"/>
          <w:szCs w:val="24"/>
        </w:rPr>
        <w:t xml:space="preserve">relevant </w:t>
      </w:r>
      <w:r w:rsidR="00790D30" w:rsidRPr="0004182C">
        <w:rPr>
          <w:sz w:val="24"/>
          <w:szCs w:val="24"/>
        </w:rPr>
        <w:t>law</w:t>
      </w:r>
      <w:r w:rsidRPr="0004182C">
        <w:rPr>
          <w:sz w:val="24"/>
          <w:szCs w:val="24"/>
        </w:rPr>
        <w:t xml:space="preserve">s, </w:t>
      </w:r>
      <w:r w:rsidR="00790D30" w:rsidRPr="0004182C">
        <w:rPr>
          <w:sz w:val="24"/>
          <w:szCs w:val="24"/>
        </w:rPr>
        <w:t xml:space="preserve">increased </w:t>
      </w:r>
      <w:proofErr w:type="gramStart"/>
      <w:r w:rsidR="00790D30" w:rsidRPr="0004182C">
        <w:rPr>
          <w:sz w:val="24"/>
          <w:szCs w:val="24"/>
        </w:rPr>
        <w:t>offending</w:t>
      </w:r>
      <w:proofErr w:type="gramEnd"/>
      <w:r w:rsidR="00790D30" w:rsidRPr="0004182C">
        <w:rPr>
          <w:sz w:val="24"/>
          <w:szCs w:val="24"/>
        </w:rPr>
        <w:t xml:space="preserve"> and danger to the public</w:t>
      </w:r>
      <w:r w:rsidRPr="0004182C">
        <w:rPr>
          <w:sz w:val="24"/>
          <w:szCs w:val="24"/>
        </w:rPr>
        <w:t xml:space="preserve">, and consequent </w:t>
      </w:r>
      <w:r w:rsidR="00790D30" w:rsidRPr="0004182C">
        <w:rPr>
          <w:sz w:val="24"/>
          <w:szCs w:val="24"/>
        </w:rPr>
        <w:t xml:space="preserve">diminution in public confidence in the criminal justice system.  </w:t>
      </w:r>
    </w:p>
    <w:p w14:paraId="2B9AD90C" w14:textId="77777777" w:rsidR="0004182C" w:rsidRDefault="0004182C" w:rsidP="0004182C">
      <w:pPr>
        <w:pStyle w:val="ListParagraph"/>
        <w:rPr>
          <w:sz w:val="24"/>
          <w:szCs w:val="24"/>
        </w:rPr>
      </w:pPr>
    </w:p>
    <w:p w14:paraId="64304A2F" w14:textId="77777777" w:rsidR="0004182C" w:rsidRPr="0004182C" w:rsidRDefault="0004182C" w:rsidP="0004182C">
      <w:pPr>
        <w:pStyle w:val="BodyText"/>
        <w:spacing w:line="360" w:lineRule="auto"/>
        <w:ind w:left="426"/>
        <w:jc w:val="both"/>
        <w:rPr>
          <w:sz w:val="24"/>
          <w:szCs w:val="24"/>
        </w:rPr>
      </w:pPr>
    </w:p>
    <w:p w14:paraId="4E5DF60B" w14:textId="77777777" w:rsidR="0018320A" w:rsidRPr="008611AA" w:rsidRDefault="0018320A" w:rsidP="00B02E30">
      <w:pPr>
        <w:pStyle w:val="BodyText"/>
        <w:spacing w:line="360" w:lineRule="auto"/>
        <w:jc w:val="both"/>
        <w:rPr>
          <w:b/>
          <w:bCs/>
          <w:color w:val="771D60"/>
          <w:w w:val="105"/>
          <w:sz w:val="28"/>
          <w:szCs w:val="28"/>
        </w:rPr>
      </w:pPr>
    </w:p>
    <w:p w14:paraId="47F7B269" w14:textId="77777777" w:rsidR="00A4418C" w:rsidRPr="008611AA" w:rsidRDefault="0018320A" w:rsidP="00B02E30">
      <w:pPr>
        <w:pStyle w:val="BodyText"/>
        <w:spacing w:line="360" w:lineRule="auto"/>
        <w:ind w:hanging="4"/>
        <w:jc w:val="both"/>
        <w:rPr>
          <w:b/>
          <w:bCs/>
          <w:color w:val="771D60"/>
          <w:w w:val="105"/>
          <w:sz w:val="28"/>
          <w:szCs w:val="28"/>
        </w:rPr>
      </w:pPr>
      <w:r w:rsidRPr="008611AA">
        <w:rPr>
          <w:b/>
          <w:bCs/>
          <w:color w:val="771D60"/>
          <w:w w:val="105"/>
          <w:sz w:val="28"/>
          <w:szCs w:val="28"/>
        </w:rPr>
        <w:t xml:space="preserve">Option 2: </w:t>
      </w:r>
    </w:p>
    <w:p w14:paraId="301722EB" w14:textId="71E2CC06" w:rsidR="0018320A" w:rsidRPr="008611AA" w:rsidRDefault="0018320A" w:rsidP="00B02E30">
      <w:pPr>
        <w:pStyle w:val="BodyText"/>
        <w:spacing w:line="360" w:lineRule="auto"/>
        <w:ind w:hanging="4"/>
        <w:jc w:val="both"/>
        <w:rPr>
          <w:b/>
          <w:bCs/>
          <w:color w:val="771D60"/>
          <w:w w:val="105"/>
          <w:sz w:val="28"/>
          <w:szCs w:val="28"/>
        </w:rPr>
      </w:pPr>
      <w:r w:rsidRPr="008611AA">
        <w:rPr>
          <w:b/>
          <w:bCs/>
          <w:color w:val="771D60"/>
          <w:w w:val="105"/>
          <w:sz w:val="28"/>
          <w:szCs w:val="28"/>
        </w:rPr>
        <w:t xml:space="preserve">Increase </w:t>
      </w:r>
      <w:r w:rsidR="003624D4">
        <w:rPr>
          <w:b/>
          <w:bCs/>
          <w:color w:val="771D60"/>
          <w:w w:val="105"/>
          <w:sz w:val="28"/>
          <w:szCs w:val="28"/>
        </w:rPr>
        <w:t>fees</w:t>
      </w:r>
      <w:r w:rsidRPr="008611AA">
        <w:rPr>
          <w:b/>
          <w:bCs/>
          <w:color w:val="771D60"/>
          <w:w w:val="105"/>
          <w:sz w:val="28"/>
          <w:szCs w:val="28"/>
        </w:rPr>
        <w:t xml:space="preserve"> to reflect inflation and operational changes from 2008, and to maintain parity with </w:t>
      </w:r>
      <w:r w:rsidR="003624D4">
        <w:rPr>
          <w:b/>
          <w:bCs/>
          <w:color w:val="771D60"/>
          <w:w w:val="105"/>
          <w:sz w:val="28"/>
          <w:szCs w:val="28"/>
        </w:rPr>
        <w:t>fees</w:t>
      </w:r>
      <w:r w:rsidRPr="008611AA">
        <w:rPr>
          <w:b/>
          <w:bCs/>
          <w:color w:val="771D60"/>
          <w:w w:val="105"/>
          <w:sz w:val="28"/>
          <w:szCs w:val="28"/>
        </w:rPr>
        <w:t xml:space="preserve"> in England and Wales. </w:t>
      </w:r>
    </w:p>
    <w:p w14:paraId="02A34DB1" w14:textId="77777777" w:rsidR="0018320A" w:rsidRPr="008611AA" w:rsidRDefault="0018320A" w:rsidP="00B02E30">
      <w:pPr>
        <w:pStyle w:val="BodyText"/>
        <w:spacing w:line="360" w:lineRule="auto"/>
        <w:ind w:hanging="4"/>
        <w:jc w:val="both"/>
        <w:rPr>
          <w:b/>
          <w:bCs/>
          <w:color w:val="771D60"/>
          <w:w w:val="105"/>
          <w:sz w:val="28"/>
          <w:szCs w:val="28"/>
        </w:rPr>
      </w:pPr>
    </w:p>
    <w:p w14:paraId="4DE83B3E" w14:textId="741C24A9" w:rsidR="0018320A" w:rsidRPr="008611AA" w:rsidRDefault="0018320A" w:rsidP="00B02E30">
      <w:pPr>
        <w:pStyle w:val="BodyText"/>
        <w:numPr>
          <w:ilvl w:val="0"/>
          <w:numId w:val="3"/>
        </w:numPr>
        <w:spacing w:line="360" w:lineRule="auto"/>
        <w:ind w:left="426" w:hanging="426"/>
        <w:jc w:val="both"/>
        <w:rPr>
          <w:color w:val="262823"/>
          <w:w w:val="105"/>
          <w:sz w:val="24"/>
          <w:szCs w:val="24"/>
        </w:rPr>
      </w:pPr>
      <w:r w:rsidRPr="008611AA">
        <w:rPr>
          <w:color w:val="262823"/>
          <w:w w:val="105"/>
          <w:sz w:val="24"/>
          <w:szCs w:val="24"/>
        </w:rPr>
        <w:t xml:space="preserve">An increase in </w:t>
      </w:r>
      <w:r w:rsidR="003624D4">
        <w:rPr>
          <w:color w:val="262823"/>
          <w:w w:val="105"/>
          <w:sz w:val="24"/>
          <w:szCs w:val="24"/>
        </w:rPr>
        <w:t>fees</w:t>
      </w:r>
      <w:r w:rsidRPr="008611AA">
        <w:rPr>
          <w:color w:val="262823"/>
          <w:w w:val="105"/>
          <w:sz w:val="24"/>
          <w:szCs w:val="24"/>
        </w:rPr>
        <w:t xml:space="preserve"> </w:t>
      </w:r>
      <w:r w:rsidR="001C38AC">
        <w:rPr>
          <w:color w:val="262823"/>
          <w:w w:val="105"/>
          <w:sz w:val="24"/>
          <w:szCs w:val="24"/>
        </w:rPr>
        <w:t xml:space="preserve">in line with the changes already made in England and Wales </w:t>
      </w:r>
      <w:r w:rsidRPr="008611AA">
        <w:rPr>
          <w:color w:val="262823"/>
          <w:w w:val="105"/>
          <w:sz w:val="24"/>
          <w:szCs w:val="24"/>
        </w:rPr>
        <w:t xml:space="preserve">would take account of inflation over the period since 2008 as well as increased operational costs and changes to operational requirements. </w:t>
      </w:r>
      <w:r w:rsidR="004F69A2">
        <w:rPr>
          <w:color w:val="262823"/>
          <w:w w:val="105"/>
          <w:sz w:val="24"/>
          <w:szCs w:val="24"/>
        </w:rPr>
        <w:t xml:space="preserve">It would also provide for a more consistent approach to the fees charged in </w:t>
      </w:r>
      <w:r w:rsidR="009A2998">
        <w:rPr>
          <w:color w:val="262823"/>
          <w:w w:val="105"/>
          <w:sz w:val="24"/>
          <w:szCs w:val="24"/>
        </w:rPr>
        <w:t>Northern Ireland</w:t>
      </w:r>
      <w:r w:rsidR="004F69A2">
        <w:rPr>
          <w:color w:val="262823"/>
          <w:w w:val="105"/>
          <w:sz w:val="24"/>
          <w:szCs w:val="24"/>
        </w:rPr>
        <w:t>.</w:t>
      </w:r>
    </w:p>
    <w:p w14:paraId="61359F5A" w14:textId="77777777" w:rsidR="0018320A" w:rsidRPr="008611AA" w:rsidRDefault="0018320A" w:rsidP="00B02E30">
      <w:pPr>
        <w:pStyle w:val="BodyText"/>
        <w:spacing w:line="360" w:lineRule="auto"/>
        <w:ind w:hanging="4"/>
        <w:jc w:val="both"/>
        <w:rPr>
          <w:color w:val="262823"/>
          <w:w w:val="105"/>
          <w:sz w:val="24"/>
          <w:szCs w:val="24"/>
        </w:rPr>
      </w:pPr>
    </w:p>
    <w:p w14:paraId="612F2AC4" w14:textId="1A39ED27" w:rsidR="0018320A" w:rsidRPr="008611AA" w:rsidRDefault="004B7114" w:rsidP="00B02E30">
      <w:pPr>
        <w:pStyle w:val="BodyText"/>
        <w:numPr>
          <w:ilvl w:val="0"/>
          <w:numId w:val="3"/>
        </w:numPr>
        <w:spacing w:line="360" w:lineRule="auto"/>
        <w:ind w:left="426" w:hanging="426"/>
        <w:jc w:val="both"/>
        <w:rPr>
          <w:color w:val="262823"/>
          <w:w w:val="105"/>
          <w:sz w:val="24"/>
          <w:szCs w:val="24"/>
        </w:rPr>
      </w:pPr>
      <w:r>
        <w:rPr>
          <w:color w:val="262823"/>
          <w:w w:val="105"/>
          <w:sz w:val="24"/>
          <w:szCs w:val="24"/>
        </w:rPr>
        <w:t xml:space="preserve">An increase would </w:t>
      </w:r>
      <w:r w:rsidR="004F69A2">
        <w:rPr>
          <w:color w:val="262823"/>
          <w:w w:val="105"/>
          <w:sz w:val="24"/>
          <w:szCs w:val="24"/>
        </w:rPr>
        <w:t xml:space="preserve">result in </w:t>
      </w:r>
      <w:r w:rsidR="00DB7F72">
        <w:rPr>
          <w:color w:val="262823"/>
          <w:w w:val="105"/>
          <w:sz w:val="24"/>
          <w:szCs w:val="24"/>
        </w:rPr>
        <w:t xml:space="preserve">affected </w:t>
      </w:r>
      <w:r>
        <w:rPr>
          <w:color w:val="262823"/>
          <w:w w:val="105"/>
          <w:sz w:val="24"/>
          <w:szCs w:val="24"/>
        </w:rPr>
        <w:t xml:space="preserve">vehicle owners being required to pay more for the release of their vehicles, but would enable </w:t>
      </w:r>
      <w:r w:rsidR="00166CA6">
        <w:rPr>
          <w:color w:val="262823"/>
          <w:w w:val="105"/>
          <w:sz w:val="24"/>
          <w:szCs w:val="24"/>
        </w:rPr>
        <w:t xml:space="preserve">appropriate </w:t>
      </w:r>
      <w:r w:rsidR="004F69A2">
        <w:rPr>
          <w:color w:val="262823"/>
          <w:w w:val="105"/>
          <w:sz w:val="24"/>
          <w:szCs w:val="24"/>
        </w:rPr>
        <w:t>payment to</w:t>
      </w:r>
      <w:r>
        <w:rPr>
          <w:color w:val="262823"/>
          <w:w w:val="105"/>
          <w:sz w:val="24"/>
          <w:szCs w:val="24"/>
        </w:rPr>
        <w:t xml:space="preserve"> contractors</w:t>
      </w:r>
      <w:r w:rsidR="00166CA6">
        <w:rPr>
          <w:color w:val="262823"/>
          <w:w w:val="105"/>
          <w:sz w:val="24"/>
          <w:szCs w:val="24"/>
        </w:rPr>
        <w:t xml:space="preserve">, making </w:t>
      </w:r>
      <w:r>
        <w:rPr>
          <w:color w:val="262823"/>
          <w:w w:val="105"/>
          <w:sz w:val="24"/>
          <w:szCs w:val="24"/>
        </w:rPr>
        <w:t>th</w:t>
      </w:r>
      <w:r w:rsidR="009A2998">
        <w:rPr>
          <w:color w:val="262823"/>
          <w:w w:val="105"/>
          <w:sz w:val="24"/>
          <w:szCs w:val="24"/>
        </w:rPr>
        <w:t xml:space="preserve">is work </w:t>
      </w:r>
      <w:r>
        <w:rPr>
          <w:color w:val="262823"/>
          <w:w w:val="105"/>
          <w:sz w:val="24"/>
          <w:szCs w:val="24"/>
        </w:rPr>
        <w:t>viable, and in so doing would remove a potential obstacle to maintaining this service</w:t>
      </w:r>
      <w:r w:rsidR="00DB7F72">
        <w:rPr>
          <w:color w:val="262823"/>
          <w:w w:val="105"/>
          <w:sz w:val="24"/>
          <w:szCs w:val="24"/>
        </w:rPr>
        <w:t>.</w:t>
      </w:r>
    </w:p>
    <w:p w14:paraId="698890B2" w14:textId="77777777" w:rsidR="0018320A" w:rsidRPr="008611AA" w:rsidRDefault="0018320A" w:rsidP="00B02E30">
      <w:pPr>
        <w:pStyle w:val="BodyText"/>
        <w:spacing w:line="360" w:lineRule="auto"/>
        <w:ind w:hanging="4"/>
        <w:jc w:val="both"/>
        <w:rPr>
          <w:color w:val="262823"/>
          <w:w w:val="105"/>
          <w:sz w:val="24"/>
          <w:szCs w:val="24"/>
        </w:rPr>
      </w:pPr>
    </w:p>
    <w:p w14:paraId="3723E14B" w14:textId="5682E6FF" w:rsidR="0018320A" w:rsidRPr="0004182C" w:rsidRDefault="0018320A" w:rsidP="00B02E30">
      <w:pPr>
        <w:pStyle w:val="BodyText"/>
        <w:numPr>
          <w:ilvl w:val="0"/>
          <w:numId w:val="3"/>
        </w:numPr>
        <w:spacing w:line="360" w:lineRule="auto"/>
        <w:ind w:left="426" w:hanging="426"/>
        <w:jc w:val="both"/>
        <w:rPr>
          <w:color w:val="262823"/>
          <w:w w:val="105"/>
          <w:sz w:val="24"/>
          <w:szCs w:val="24"/>
        </w:rPr>
      </w:pPr>
      <w:r w:rsidRPr="0004182C">
        <w:rPr>
          <w:color w:val="262823"/>
          <w:w w:val="105"/>
          <w:sz w:val="24"/>
          <w:szCs w:val="24"/>
        </w:rPr>
        <w:t xml:space="preserve">Under this </w:t>
      </w:r>
      <w:proofErr w:type="gramStart"/>
      <w:r w:rsidRPr="0004182C">
        <w:rPr>
          <w:color w:val="262823"/>
          <w:w w:val="105"/>
          <w:sz w:val="24"/>
          <w:szCs w:val="24"/>
        </w:rPr>
        <w:t>option</w:t>
      </w:r>
      <w:proofErr w:type="gramEnd"/>
      <w:r w:rsidRPr="0004182C">
        <w:rPr>
          <w:color w:val="262823"/>
          <w:w w:val="105"/>
          <w:sz w:val="24"/>
          <w:szCs w:val="24"/>
        </w:rPr>
        <w:t xml:space="preserve"> the</w:t>
      </w:r>
      <w:r w:rsidR="003624D4" w:rsidRPr="0004182C">
        <w:rPr>
          <w:color w:val="262823"/>
          <w:w w:val="105"/>
          <w:sz w:val="24"/>
          <w:szCs w:val="24"/>
        </w:rPr>
        <w:t xml:space="preserve"> fees</w:t>
      </w:r>
      <w:r w:rsidRPr="0004182C">
        <w:rPr>
          <w:color w:val="262823"/>
          <w:w w:val="105"/>
          <w:sz w:val="24"/>
          <w:szCs w:val="24"/>
        </w:rPr>
        <w:t xml:space="preserve"> would be increased as set out in the tables </w:t>
      </w:r>
      <w:r w:rsidR="0054019B">
        <w:rPr>
          <w:color w:val="262823"/>
          <w:w w:val="105"/>
          <w:sz w:val="24"/>
          <w:szCs w:val="24"/>
        </w:rPr>
        <w:t>below</w:t>
      </w:r>
      <w:r w:rsidRPr="0004182C">
        <w:rPr>
          <w:color w:val="262823"/>
          <w:w w:val="105"/>
          <w:sz w:val="24"/>
          <w:szCs w:val="24"/>
        </w:rPr>
        <w:t>.</w:t>
      </w:r>
    </w:p>
    <w:p w14:paraId="410E9FD9" w14:textId="77777777" w:rsidR="001C38AC" w:rsidRDefault="001C38AC" w:rsidP="00B02E30">
      <w:pPr>
        <w:pStyle w:val="BodyText"/>
        <w:spacing w:line="360" w:lineRule="auto"/>
        <w:jc w:val="both"/>
        <w:rPr>
          <w:color w:val="262823"/>
          <w:w w:val="105"/>
          <w:sz w:val="24"/>
          <w:szCs w:val="24"/>
        </w:rPr>
      </w:pPr>
    </w:p>
    <w:p w14:paraId="3798F37A" w14:textId="77777777" w:rsidR="001C38AC" w:rsidRDefault="001C38AC" w:rsidP="00B02E30">
      <w:pPr>
        <w:pStyle w:val="BodyText"/>
        <w:spacing w:line="360" w:lineRule="auto"/>
        <w:jc w:val="both"/>
        <w:rPr>
          <w:color w:val="262823"/>
          <w:w w:val="105"/>
          <w:sz w:val="24"/>
          <w:szCs w:val="24"/>
        </w:rPr>
      </w:pPr>
    </w:p>
    <w:p w14:paraId="71935698" w14:textId="77777777" w:rsidR="001C38AC" w:rsidRDefault="001C38AC" w:rsidP="00B02E30">
      <w:pPr>
        <w:pStyle w:val="BodyText"/>
        <w:spacing w:line="360" w:lineRule="auto"/>
        <w:jc w:val="both"/>
        <w:rPr>
          <w:color w:val="262823"/>
          <w:w w:val="105"/>
          <w:sz w:val="24"/>
          <w:szCs w:val="24"/>
        </w:rPr>
      </w:pPr>
    </w:p>
    <w:p w14:paraId="6099EE19" w14:textId="77777777" w:rsidR="001C38AC" w:rsidRDefault="001C38AC" w:rsidP="00B02E30">
      <w:pPr>
        <w:pStyle w:val="BodyText"/>
        <w:spacing w:line="360" w:lineRule="auto"/>
        <w:jc w:val="both"/>
        <w:rPr>
          <w:color w:val="262823"/>
          <w:w w:val="105"/>
          <w:sz w:val="24"/>
          <w:szCs w:val="24"/>
        </w:rPr>
      </w:pPr>
    </w:p>
    <w:p w14:paraId="7ABD32D6" w14:textId="77777777" w:rsidR="001C38AC" w:rsidRDefault="001C38AC" w:rsidP="00B02E30">
      <w:pPr>
        <w:pStyle w:val="BodyText"/>
        <w:spacing w:line="360" w:lineRule="auto"/>
        <w:jc w:val="both"/>
        <w:rPr>
          <w:color w:val="262823"/>
          <w:w w:val="105"/>
          <w:sz w:val="24"/>
          <w:szCs w:val="24"/>
        </w:rPr>
      </w:pPr>
    </w:p>
    <w:p w14:paraId="0578657F" w14:textId="77777777" w:rsidR="001C38AC" w:rsidRDefault="001C38AC" w:rsidP="00B02E30">
      <w:pPr>
        <w:pStyle w:val="BodyText"/>
        <w:spacing w:line="360" w:lineRule="auto"/>
        <w:jc w:val="both"/>
        <w:rPr>
          <w:color w:val="262823"/>
          <w:w w:val="105"/>
          <w:sz w:val="24"/>
          <w:szCs w:val="24"/>
        </w:rPr>
      </w:pPr>
    </w:p>
    <w:p w14:paraId="330745E9" w14:textId="77777777" w:rsidR="001C38AC" w:rsidRDefault="001C38AC" w:rsidP="00B02E30">
      <w:pPr>
        <w:pStyle w:val="BodyText"/>
        <w:spacing w:line="360" w:lineRule="auto"/>
        <w:jc w:val="both"/>
        <w:rPr>
          <w:color w:val="262823"/>
          <w:w w:val="105"/>
          <w:sz w:val="24"/>
          <w:szCs w:val="24"/>
        </w:rPr>
      </w:pPr>
    </w:p>
    <w:p w14:paraId="78103791" w14:textId="77777777" w:rsidR="001C38AC" w:rsidRDefault="001C38AC" w:rsidP="00B02E30">
      <w:pPr>
        <w:pStyle w:val="BodyText"/>
        <w:spacing w:line="360" w:lineRule="auto"/>
        <w:jc w:val="both"/>
        <w:rPr>
          <w:color w:val="262823"/>
          <w:w w:val="105"/>
          <w:sz w:val="24"/>
          <w:szCs w:val="24"/>
        </w:rPr>
      </w:pPr>
    </w:p>
    <w:p w14:paraId="63375C12" w14:textId="77777777" w:rsidR="001C38AC" w:rsidRDefault="001C38AC" w:rsidP="00B02E30">
      <w:pPr>
        <w:pStyle w:val="BodyText"/>
        <w:spacing w:line="360" w:lineRule="auto"/>
        <w:jc w:val="both"/>
        <w:rPr>
          <w:color w:val="262823"/>
          <w:w w:val="105"/>
          <w:sz w:val="24"/>
          <w:szCs w:val="24"/>
        </w:rPr>
      </w:pPr>
    </w:p>
    <w:p w14:paraId="2C675F50" w14:textId="77777777" w:rsidR="001C38AC" w:rsidRDefault="001C38AC" w:rsidP="00B02E30">
      <w:pPr>
        <w:pStyle w:val="BodyText"/>
        <w:spacing w:line="360" w:lineRule="auto"/>
        <w:jc w:val="both"/>
        <w:rPr>
          <w:color w:val="262823"/>
          <w:w w:val="105"/>
          <w:sz w:val="24"/>
          <w:szCs w:val="24"/>
        </w:rPr>
      </w:pPr>
    </w:p>
    <w:p w14:paraId="2D40DE66" w14:textId="77777777" w:rsidR="001C38AC" w:rsidRPr="008611AA" w:rsidRDefault="001C38AC" w:rsidP="00B02E30">
      <w:pPr>
        <w:pStyle w:val="BodyText"/>
        <w:spacing w:line="360" w:lineRule="auto"/>
        <w:jc w:val="both"/>
        <w:rPr>
          <w:color w:val="262823"/>
          <w:w w:val="105"/>
          <w:sz w:val="24"/>
          <w:szCs w:val="24"/>
        </w:rPr>
      </w:pPr>
    </w:p>
    <w:p w14:paraId="7686D1E9" w14:textId="68564C75" w:rsidR="0018320A" w:rsidRPr="008611AA" w:rsidRDefault="0018320A" w:rsidP="00B02E30">
      <w:pPr>
        <w:pStyle w:val="BodyText"/>
        <w:spacing w:line="360" w:lineRule="auto"/>
        <w:ind w:hanging="4"/>
        <w:jc w:val="both"/>
        <w:rPr>
          <w:b/>
          <w:bCs/>
          <w:sz w:val="24"/>
          <w:szCs w:val="24"/>
        </w:rPr>
      </w:pPr>
    </w:p>
    <w:tbl>
      <w:tblPr>
        <w:tblW w:w="5000" w:type="pct"/>
        <w:tblCellMar>
          <w:left w:w="0" w:type="dxa"/>
          <w:right w:w="0" w:type="dxa"/>
        </w:tblCellMar>
        <w:tblLook w:val="04A0" w:firstRow="1" w:lastRow="0" w:firstColumn="1" w:lastColumn="0" w:noHBand="0" w:noVBand="1"/>
      </w:tblPr>
      <w:tblGrid>
        <w:gridCol w:w="3117"/>
        <w:gridCol w:w="1432"/>
        <w:gridCol w:w="2037"/>
        <w:gridCol w:w="1985"/>
        <w:gridCol w:w="1513"/>
      </w:tblGrid>
      <w:tr w:rsidR="00F97CE1" w:rsidRPr="008611AA" w14:paraId="0C2D6AC8" w14:textId="77777777" w:rsidTr="00F97CE1">
        <w:trPr>
          <w:tblHeader/>
        </w:trPr>
        <w:tc>
          <w:tcPr>
            <w:tcW w:w="5000" w:type="pct"/>
            <w:gridSpan w:val="5"/>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tcPr>
          <w:p w14:paraId="35F17BF6" w14:textId="1F697923" w:rsidR="00F97CE1" w:rsidRPr="00897762" w:rsidRDefault="00F97CE1" w:rsidP="00B02E30">
            <w:pPr>
              <w:pStyle w:val="Title"/>
              <w:spacing w:line="360" w:lineRule="auto"/>
              <w:rPr>
                <w:rFonts w:ascii="Arial" w:hAnsi="Arial" w:cs="Arial"/>
                <w:b/>
                <w:bCs/>
                <w:color w:val="000000"/>
                <w:sz w:val="24"/>
                <w:szCs w:val="24"/>
              </w:rPr>
            </w:pPr>
            <w:r w:rsidRPr="00897762">
              <w:rPr>
                <w:rFonts w:ascii="Arial" w:hAnsi="Arial" w:cs="Arial"/>
                <w:b/>
                <w:bCs/>
                <w:w w:val="105"/>
                <w:sz w:val="24"/>
                <w:szCs w:val="24"/>
                <w:u w:color="262823"/>
              </w:rPr>
              <w:lastRenderedPageBreak/>
              <w:t>Removals</w:t>
            </w:r>
          </w:p>
        </w:tc>
      </w:tr>
      <w:tr w:rsidR="0018320A" w:rsidRPr="008611AA" w14:paraId="01A995FC" w14:textId="77777777" w:rsidTr="00A4418C">
        <w:trPr>
          <w:tblHeader/>
        </w:trPr>
        <w:tc>
          <w:tcPr>
            <w:tcW w:w="1546"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491BACA8" w14:textId="77777777" w:rsidR="0018320A" w:rsidRPr="008611AA" w:rsidRDefault="0018320A" w:rsidP="00B02E30">
            <w:pPr>
              <w:spacing w:line="360" w:lineRule="auto"/>
              <w:rPr>
                <w:rFonts w:ascii="Arial" w:hAnsi="Arial" w:cs="Arial"/>
                <w:b/>
                <w:bCs/>
                <w:color w:val="000000"/>
                <w:sz w:val="24"/>
                <w:szCs w:val="24"/>
              </w:rPr>
            </w:pPr>
            <w:r w:rsidRPr="008611AA">
              <w:rPr>
                <w:rFonts w:ascii="Arial" w:hAnsi="Arial" w:cs="Arial"/>
                <w:b/>
                <w:bCs/>
                <w:color w:val="000000"/>
                <w:sz w:val="24"/>
                <w:szCs w:val="24"/>
              </w:rPr>
              <w:t>Vehicle position and condition</w:t>
            </w:r>
          </w:p>
        </w:tc>
        <w:tc>
          <w:tcPr>
            <w:tcW w:w="710"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45BB76BB" w14:textId="77777777" w:rsidR="0018320A" w:rsidRPr="008611AA" w:rsidRDefault="0018320A" w:rsidP="00B02E30">
            <w:pPr>
              <w:spacing w:line="360" w:lineRule="auto"/>
              <w:rPr>
                <w:rFonts w:ascii="Arial" w:hAnsi="Arial" w:cs="Arial"/>
                <w:b/>
                <w:bCs/>
                <w:color w:val="000000"/>
                <w:sz w:val="24"/>
                <w:szCs w:val="24"/>
              </w:rPr>
            </w:pPr>
            <w:r w:rsidRPr="008611AA">
              <w:rPr>
                <w:rFonts w:ascii="Arial" w:hAnsi="Arial" w:cs="Arial"/>
                <w:b/>
                <w:bCs/>
                <w:color w:val="000000"/>
                <w:sz w:val="24"/>
                <w:szCs w:val="24"/>
              </w:rPr>
              <w:t>Vehicle equal to or less than 3.5 tonnes MAM</w:t>
            </w:r>
          </w:p>
        </w:tc>
        <w:tc>
          <w:tcPr>
            <w:tcW w:w="1010"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43C6CBA2" w14:textId="77777777" w:rsidR="0018320A" w:rsidRPr="008611AA" w:rsidRDefault="0018320A" w:rsidP="00B02E30">
            <w:pPr>
              <w:spacing w:line="360" w:lineRule="auto"/>
              <w:rPr>
                <w:rFonts w:ascii="Arial" w:hAnsi="Arial" w:cs="Arial"/>
                <w:b/>
                <w:bCs/>
                <w:color w:val="000000"/>
                <w:sz w:val="24"/>
                <w:szCs w:val="24"/>
              </w:rPr>
            </w:pPr>
            <w:r w:rsidRPr="008611AA">
              <w:rPr>
                <w:rFonts w:ascii="Arial" w:hAnsi="Arial" w:cs="Arial"/>
                <w:b/>
                <w:bCs/>
                <w:color w:val="000000"/>
                <w:sz w:val="24"/>
                <w:szCs w:val="24"/>
              </w:rPr>
              <w:t>Vehicle exceeding 3.5 tonnes MAM but equal to or less than 7.5 tonnes</w:t>
            </w:r>
          </w:p>
        </w:tc>
        <w:tc>
          <w:tcPr>
            <w:tcW w:w="98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3C7EEEAD" w14:textId="77777777" w:rsidR="0018320A" w:rsidRPr="008611AA" w:rsidRDefault="0018320A" w:rsidP="00B02E30">
            <w:pPr>
              <w:spacing w:line="360" w:lineRule="auto"/>
              <w:rPr>
                <w:rFonts w:ascii="Arial" w:hAnsi="Arial" w:cs="Arial"/>
                <w:b/>
                <w:bCs/>
                <w:color w:val="000000"/>
                <w:sz w:val="24"/>
                <w:szCs w:val="24"/>
              </w:rPr>
            </w:pPr>
            <w:r w:rsidRPr="008611AA">
              <w:rPr>
                <w:rFonts w:ascii="Arial" w:hAnsi="Arial" w:cs="Arial"/>
                <w:b/>
                <w:bCs/>
                <w:color w:val="000000"/>
                <w:sz w:val="24"/>
                <w:szCs w:val="24"/>
              </w:rPr>
              <w:t>Vehicle exceeding 7.5 tonnes MAM but less than 18 tonnes MAM</w:t>
            </w:r>
          </w:p>
        </w:tc>
        <w:tc>
          <w:tcPr>
            <w:tcW w:w="750"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6C97411B" w14:textId="77777777" w:rsidR="0018320A" w:rsidRPr="008611AA" w:rsidRDefault="0018320A" w:rsidP="00B02E30">
            <w:pPr>
              <w:spacing w:line="360" w:lineRule="auto"/>
              <w:rPr>
                <w:rFonts w:ascii="Arial" w:hAnsi="Arial" w:cs="Arial"/>
                <w:b/>
                <w:bCs/>
                <w:color w:val="000000"/>
                <w:sz w:val="24"/>
                <w:szCs w:val="24"/>
              </w:rPr>
            </w:pPr>
            <w:r w:rsidRPr="008611AA">
              <w:rPr>
                <w:rFonts w:ascii="Arial" w:hAnsi="Arial" w:cs="Arial"/>
                <w:b/>
                <w:bCs/>
                <w:color w:val="000000"/>
                <w:sz w:val="24"/>
                <w:szCs w:val="24"/>
              </w:rPr>
              <w:t>Vehicle exceeding 18 tonnes MAM</w:t>
            </w:r>
          </w:p>
        </w:tc>
      </w:tr>
      <w:tr w:rsidR="0018320A" w:rsidRPr="008611AA" w14:paraId="03B1843D" w14:textId="77777777" w:rsidTr="00A4418C">
        <w:tc>
          <w:tcPr>
            <w:tcW w:w="1546"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61EB8AAF" w14:textId="77777777" w:rsidR="0018320A" w:rsidRPr="008611AA" w:rsidRDefault="0018320A" w:rsidP="00B02E30">
            <w:pPr>
              <w:pStyle w:val="Title"/>
              <w:spacing w:line="360" w:lineRule="auto"/>
              <w:rPr>
                <w:rFonts w:ascii="Arial" w:hAnsi="Arial" w:cs="Arial"/>
                <w:color w:val="494949"/>
                <w:sz w:val="24"/>
                <w:szCs w:val="24"/>
              </w:rPr>
            </w:pPr>
            <w:r w:rsidRPr="008611AA">
              <w:rPr>
                <w:rFonts w:ascii="Arial" w:hAnsi="Arial" w:cs="Arial"/>
                <w:color w:val="494949"/>
                <w:sz w:val="24"/>
                <w:szCs w:val="24"/>
              </w:rPr>
              <w:t xml:space="preserve">Vehicle on road, upright and not substantially damaged or any two wheeled vehicle whatever its </w:t>
            </w:r>
            <w:r w:rsidRPr="002A1CA3">
              <w:rPr>
                <w:rFonts w:ascii="Arial" w:hAnsi="Arial" w:cs="Arial"/>
                <w:w w:val="105"/>
                <w:sz w:val="24"/>
                <w:szCs w:val="24"/>
                <w:u w:color="262823"/>
              </w:rPr>
              <w:t>condition</w:t>
            </w:r>
            <w:r w:rsidRPr="008611AA">
              <w:rPr>
                <w:rFonts w:ascii="Arial" w:hAnsi="Arial" w:cs="Arial"/>
                <w:color w:val="494949"/>
                <w:sz w:val="24"/>
                <w:szCs w:val="24"/>
              </w:rPr>
              <w:t xml:space="preserve"> or position on or off road</w:t>
            </w:r>
          </w:p>
        </w:tc>
        <w:tc>
          <w:tcPr>
            <w:tcW w:w="710"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6573E1D1" w14:textId="77777777" w:rsidR="00007531"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007531">
              <w:rPr>
                <w:rFonts w:ascii="Arial" w:hAnsi="Arial" w:cs="Arial"/>
                <w:color w:val="494949"/>
                <w:sz w:val="24"/>
                <w:szCs w:val="24"/>
              </w:rPr>
              <w:t>192</w:t>
            </w:r>
          </w:p>
          <w:p w14:paraId="243446E0" w14:textId="723F32A1" w:rsidR="0018320A" w:rsidRPr="008611AA" w:rsidRDefault="0018320A" w:rsidP="00B02E30">
            <w:pPr>
              <w:spacing w:line="360" w:lineRule="auto"/>
              <w:jc w:val="both"/>
              <w:rPr>
                <w:rFonts w:ascii="Arial" w:hAnsi="Arial" w:cs="Arial"/>
                <w:color w:val="494949"/>
                <w:sz w:val="24"/>
                <w:szCs w:val="24"/>
              </w:rPr>
            </w:pPr>
          </w:p>
        </w:tc>
        <w:tc>
          <w:tcPr>
            <w:tcW w:w="1010"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7253B97E" w14:textId="77777777" w:rsidR="00007531"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007531">
              <w:rPr>
                <w:rFonts w:ascii="Arial" w:hAnsi="Arial" w:cs="Arial"/>
                <w:color w:val="494949"/>
                <w:sz w:val="24"/>
                <w:szCs w:val="24"/>
              </w:rPr>
              <w:t>256</w:t>
            </w:r>
          </w:p>
          <w:p w14:paraId="048FC284" w14:textId="7D8649A3" w:rsidR="0018320A" w:rsidRPr="008611AA" w:rsidRDefault="0018320A" w:rsidP="00B02E30">
            <w:pPr>
              <w:spacing w:line="360" w:lineRule="auto"/>
              <w:jc w:val="both"/>
              <w:rPr>
                <w:rFonts w:ascii="Arial" w:hAnsi="Arial" w:cs="Arial"/>
                <w:color w:val="494949"/>
                <w:sz w:val="24"/>
                <w:szCs w:val="24"/>
              </w:rPr>
            </w:pPr>
          </w:p>
        </w:tc>
        <w:tc>
          <w:tcPr>
            <w:tcW w:w="98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758A4B61" w14:textId="77777777" w:rsidR="00007531"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007531">
              <w:rPr>
                <w:rFonts w:ascii="Arial" w:hAnsi="Arial" w:cs="Arial"/>
                <w:color w:val="494949"/>
                <w:sz w:val="24"/>
                <w:szCs w:val="24"/>
              </w:rPr>
              <w:t>448</w:t>
            </w:r>
          </w:p>
          <w:p w14:paraId="1A25EBD7" w14:textId="23C3FBDC" w:rsidR="0018320A" w:rsidRPr="008611AA" w:rsidRDefault="0018320A" w:rsidP="00B02E30">
            <w:pPr>
              <w:spacing w:line="360" w:lineRule="auto"/>
              <w:jc w:val="both"/>
              <w:rPr>
                <w:rFonts w:ascii="Arial" w:hAnsi="Arial" w:cs="Arial"/>
                <w:color w:val="494949"/>
                <w:sz w:val="24"/>
                <w:szCs w:val="24"/>
              </w:rPr>
            </w:pPr>
          </w:p>
        </w:tc>
        <w:tc>
          <w:tcPr>
            <w:tcW w:w="750"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48E4209B" w14:textId="77777777" w:rsidR="00007531"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007531">
              <w:rPr>
                <w:rFonts w:ascii="Arial" w:hAnsi="Arial" w:cs="Arial"/>
                <w:color w:val="494949"/>
                <w:sz w:val="24"/>
                <w:szCs w:val="24"/>
              </w:rPr>
              <w:t>448</w:t>
            </w:r>
          </w:p>
          <w:p w14:paraId="3BD55F30" w14:textId="30A1F453" w:rsidR="0018320A" w:rsidRPr="008611AA" w:rsidRDefault="0018320A" w:rsidP="00B02E30">
            <w:pPr>
              <w:spacing w:line="360" w:lineRule="auto"/>
              <w:jc w:val="both"/>
              <w:rPr>
                <w:rFonts w:ascii="Arial" w:hAnsi="Arial" w:cs="Arial"/>
                <w:color w:val="494949"/>
                <w:sz w:val="24"/>
                <w:szCs w:val="24"/>
              </w:rPr>
            </w:pPr>
          </w:p>
        </w:tc>
      </w:tr>
      <w:tr w:rsidR="0018320A" w:rsidRPr="008611AA" w14:paraId="5DCCE85A" w14:textId="77777777" w:rsidTr="00A4418C">
        <w:tc>
          <w:tcPr>
            <w:tcW w:w="1546" w:type="pct"/>
            <w:vMerge w:val="restar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4C2ADCCB" w14:textId="77777777" w:rsidR="0018320A" w:rsidRPr="008611AA" w:rsidRDefault="0018320A" w:rsidP="00B02E30">
            <w:pPr>
              <w:spacing w:line="360" w:lineRule="auto"/>
              <w:rPr>
                <w:rFonts w:ascii="Arial" w:hAnsi="Arial" w:cs="Arial"/>
                <w:color w:val="494949"/>
                <w:sz w:val="24"/>
                <w:szCs w:val="24"/>
              </w:rPr>
            </w:pPr>
            <w:r w:rsidRPr="008611AA">
              <w:rPr>
                <w:rFonts w:ascii="Arial" w:hAnsi="Arial" w:cs="Arial"/>
                <w:color w:val="494949"/>
                <w:sz w:val="24"/>
                <w:szCs w:val="24"/>
              </w:rPr>
              <w:t>Vehicle excluding a two wheeled vehicle, on road but either not upright or substantially damaged or both</w:t>
            </w:r>
          </w:p>
        </w:tc>
        <w:tc>
          <w:tcPr>
            <w:tcW w:w="710" w:type="pct"/>
            <w:vMerge w:val="restar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00D54A77" w14:textId="77777777" w:rsidR="00007531"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007531">
              <w:rPr>
                <w:rFonts w:ascii="Arial" w:hAnsi="Arial" w:cs="Arial"/>
                <w:color w:val="494949"/>
                <w:sz w:val="24"/>
                <w:szCs w:val="24"/>
              </w:rPr>
              <w:t>320</w:t>
            </w:r>
          </w:p>
          <w:p w14:paraId="23654046" w14:textId="5026DFFB" w:rsidR="0018320A" w:rsidRPr="008611AA" w:rsidRDefault="0018320A" w:rsidP="00B02E30">
            <w:pPr>
              <w:spacing w:line="360" w:lineRule="auto"/>
              <w:jc w:val="both"/>
              <w:rPr>
                <w:rFonts w:ascii="Arial" w:hAnsi="Arial" w:cs="Arial"/>
                <w:color w:val="494949"/>
                <w:sz w:val="24"/>
                <w:szCs w:val="24"/>
              </w:rPr>
            </w:pPr>
          </w:p>
        </w:tc>
        <w:tc>
          <w:tcPr>
            <w:tcW w:w="1010" w:type="pct"/>
            <w:vMerge w:val="restar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4FCDEAA4" w14:textId="77777777" w:rsidR="00007531"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007531">
              <w:rPr>
                <w:rFonts w:ascii="Arial" w:hAnsi="Arial" w:cs="Arial"/>
                <w:color w:val="494949"/>
                <w:sz w:val="24"/>
                <w:szCs w:val="24"/>
              </w:rPr>
              <w:t>832</w:t>
            </w:r>
          </w:p>
          <w:p w14:paraId="7E5F7FD0" w14:textId="7E6B7320" w:rsidR="0018320A" w:rsidRPr="008611AA" w:rsidRDefault="0018320A" w:rsidP="00B02E30">
            <w:pPr>
              <w:spacing w:line="360" w:lineRule="auto"/>
              <w:jc w:val="both"/>
              <w:rPr>
                <w:rFonts w:ascii="Arial" w:hAnsi="Arial" w:cs="Arial"/>
                <w:color w:val="494949"/>
                <w:sz w:val="24"/>
                <w:szCs w:val="24"/>
              </w:rPr>
            </w:pPr>
          </w:p>
        </w:tc>
        <w:tc>
          <w:tcPr>
            <w:tcW w:w="98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59A32CD5" w14:textId="77777777" w:rsidR="00007531"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Unladen—£</w:t>
            </w:r>
            <w:r w:rsidR="00007531">
              <w:rPr>
                <w:rFonts w:ascii="Arial" w:hAnsi="Arial" w:cs="Arial"/>
                <w:color w:val="494949"/>
                <w:sz w:val="24"/>
                <w:szCs w:val="24"/>
              </w:rPr>
              <w:t>2561</w:t>
            </w:r>
          </w:p>
          <w:p w14:paraId="30B74C38" w14:textId="7B2C95BF" w:rsidR="0018320A" w:rsidRPr="008611AA" w:rsidRDefault="0018320A" w:rsidP="00B02E30">
            <w:pPr>
              <w:spacing w:line="360" w:lineRule="auto"/>
              <w:jc w:val="both"/>
              <w:rPr>
                <w:rFonts w:ascii="Arial" w:hAnsi="Arial" w:cs="Arial"/>
                <w:color w:val="494949"/>
                <w:sz w:val="24"/>
                <w:szCs w:val="24"/>
              </w:rPr>
            </w:pPr>
          </w:p>
        </w:tc>
        <w:tc>
          <w:tcPr>
            <w:tcW w:w="750"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4668CD66" w14:textId="77777777" w:rsidR="00007531"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Unladen—£</w:t>
            </w:r>
            <w:r w:rsidR="00007531">
              <w:rPr>
                <w:rFonts w:ascii="Arial" w:hAnsi="Arial" w:cs="Arial"/>
                <w:color w:val="494949"/>
                <w:sz w:val="24"/>
                <w:szCs w:val="24"/>
              </w:rPr>
              <w:t>3842</w:t>
            </w:r>
          </w:p>
          <w:p w14:paraId="02F3CB5A" w14:textId="7879BBCA" w:rsidR="0018320A" w:rsidRPr="008611AA" w:rsidRDefault="0018320A" w:rsidP="00B02E30">
            <w:pPr>
              <w:spacing w:line="360" w:lineRule="auto"/>
              <w:jc w:val="both"/>
              <w:rPr>
                <w:rFonts w:ascii="Arial" w:hAnsi="Arial" w:cs="Arial"/>
                <w:color w:val="494949"/>
                <w:sz w:val="24"/>
                <w:szCs w:val="24"/>
              </w:rPr>
            </w:pPr>
          </w:p>
        </w:tc>
      </w:tr>
      <w:tr w:rsidR="0018320A" w:rsidRPr="008611AA" w14:paraId="5B881BC4" w14:textId="77777777" w:rsidTr="00A4418C">
        <w:tc>
          <w:tcPr>
            <w:tcW w:w="1546" w:type="pct"/>
            <w:vMerge/>
            <w:tcBorders>
              <w:top w:val="single" w:sz="6" w:space="0" w:color="000000"/>
              <w:left w:val="single" w:sz="6" w:space="0" w:color="000000"/>
              <w:bottom w:val="nil"/>
              <w:right w:val="nil"/>
            </w:tcBorders>
            <w:hideMark/>
          </w:tcPr>
          <w:p w14:paraId="18FAA86E" w14:textId="77777777" w:rsidR="0018320A" w:rsidRPr="008611AA" w:rsidRDefault="0018320A" w:rsidP="00B02E30">
            <w:pPr>
              <w:spacing w:line="360" w:lineRule="auto"/>
              <w:rPr>
                <w:rFonts w:ascii="Arial" w:hAnsi="Arial" w:cs="Arial"/>
                <w:color w:val="494949"/>
                <w:sz w:val="24"/>
                <w:szCs w:val="24"/>
              </w:rPr>
            </w:pPr>
          </w:p>
        </w:tc>
        <w:tc>
          <w:tcPr>
            <w:tcW w:w="710" w:type="pct"/>
            <w:vMerge/>
            <w:tcBorders>
              <w:top w:val="single" w:sz="6" w:space="0" w:color="000000"/>
              <w:left w:val="single" w:sz="6" w:space="0" w:color="000000"/>
              <w:bottom w:val="nil"/>
              <w:right w:val="nil"/>
            </w:tcBorders>
            <w:vAlign w:val="center"/>
            <w:hideMark/>
          </w:tcPr>
          <w:p w14:paraId="631C455F" w14:textId="77777777" w:rsidR="0018320A" w:rsidRPr="008611AA" w:rsidRDefault="0018320A" w:rsidP="00B02E30">
            <w:pPr>
              <w:spacing w:line="360" w:lineRule="auto"/>
              <w:jc w:val="both"/>
              <w:rPr>
                <w:rFonts w:ascii="Arial" w:hAnsi="Arial" w:cs="Arial"/>
                <w:color w:val="494949"/>
                <w:sz w:val="24"/>
                <w:szCs w:val="24"/>
              </w:rPr>
            </w:pPr>
          </w:p>
        </w:tc>
        <w:tc>
          <w:tcPr>
            <w:tcW w:w="1010" w:type="pct"/>
            <w:vMerge/>
            <w:tcBorders>
              <w:top w:val="single" w:sz="6" w:space="0" w:color="000000"/>
              <w:left w:val="single" w:sz="6" w:space="0" w:color="000000"/>
              <w:bottom w:val="nil"/>
              <w:right w:val="nil"/>
            </w:tcBorders>
            <w:vAlign w:val="center"/>
            <w:hideMark/>
          </w:tcPr>
          <w:p w14:paraId="4E9E3D4E" w14:textId="77777777" w:rsidR="0018320A" w:rsidRPr="008611AA" w:rsidRDefault="0018320A" w:rsidP="00B02E30">
            <w:pPr>
              <w:spacing w:line="360" w:lineRule="auto"/>
              <w:jc w:val="both"/>
              <w:rPr>
                <w:rFonts w:ascii="Arial" w:hAnsi="Arial" w:cs="Arial"/>
                <w:color w:val="494949"/>
                <w:sz w:val="24"/>
                <w:szCs w:val="24"/>
              </w:rPr>
            </w:pPr>
          </w:p>
        </w:tc>
        <w:tc>
          <w:tcPr>
            <w:tcW w:w="98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75038EEF" w14:textId="77777777" w:rsidR="00007531"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Laden—£</w:t>
            </w:r>
            <w:r w:rsidR="00007531">
              <w:rPr>
                <w:rFonts w:ascii="Arial" w:hAnsi="Arial" w:cs="Arial"/>
                <w:color w:val="494949"/>
                <w:sz w:val="24"/>
                <w:szCs w:val="24"/>
              </w:rPr>
              <w:t>3842</w:t>
            </w:r>
          </w:p>
          <w:p w14:paraId="27A2B37A" w14:textId="71263AE0" w:rsidR="0018320A" w:rsidRPr="008611AA" w:rsidRDefault="0018320A" w:rsidP="00B02E30">
            <w:pPr>
              <w:spacing w:line="360" w:lineRule="auto"/>
              <w:jc w:val="both"/>
              <w:rPr>
                <w:rFonts w:ascii="Arial" w:hAnsi="Arial" w:cs="Arial"/>
                <w:color w:val="494949"/>
                <w:sz w:val="24"/>
                <w:szCs w:val="24"/>
              </w:rPr>
            </w:pPr>
          </w:p>
        </w:tc>
        <w:tc>
          <w:tcPr>
            <w:tcW w:w="750"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460AE6AA" w14:textId="77777777" w:rsidR="00007531"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Laden—£</w:t>
            </w:r>
            <w:r w:rsidR="00007531">
              <w:rPr>
                <w:rFonts w:ascii="Arial" w:hAnsi="Arial" w:cs="Arial"/>
                <w:color w:val="494949"/>
                <w:sz w:val="24"/>
                <w:szCs w:val="24"/>
              </w:rPr>
              <w:t>5763</w:t>
            </w:r>
          </w:p>
          <w:p w14:paraId="27CC1681" w14:textId="62ADA560" w:rsidR="0018320A" w:rsidRPr="008611AA" w:rsidRDefault="0018320A" w:rsidP="00B02E30">
            <w:pPr>
              <w:spacing w:line="360" w:lineRule="auto"/>
              <w:jc w:val="both"/>
              <w:rPr>
                <w:rFonts w:ascii="Arial" w:hAnsi="Arial" w:cs="Arial"/>
                <w:color w:val="494949"/>
                <w:sz w:val="24"/>
                <w:szCs w:val="24"/>
              </w:rPr>
            </w:pPr>
          </w:p>
        </w:tc>
      </w:tr>
      <w:tr w:rsidR="0018320A" w:rsidRPr="008611AA" w14:paraId="41A402EB" w14:textId="77777777" w:rsidTr="00A4418C">
        <w:tc>
          <w:tcPr>
            <w:tcW w:w="1546" w:type="pct"/>
            <w:vMerge w:val="restar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0F9E244B" w14:textId="77777777" w:rsidR="0018320A" w:rsidRPr="008611AA" w:rsidRDefault="0018320A" w:rsidP="00B02E30">
            <w:pPr>
              <w:spacing w:line="360" w:lineRule="auto"/>
              <w:rPr>
                <w:rFonts w:ascii="Arial" w:hAnsi="Arial" w:cs="Arial"/>
                <w:color w:val="494949"/>
                <w:sz w:val="24"/>
                <w:szCs w:val="24"/>
              </w:rPr>
            </w:pPr>
            <w:r w:rsidRPr="008611AA">
              <w:rPr>
                <w:rFonts w:ascii="Arial" w:hAnsi="Arial" w:cs="Arial"/>
                <w:color w:val="494949"/>
                <w:sz w:val="24"/>
                <w:szCs w:val="24"/>
              </w:rPr>
              <w:t>Vehicle excluding a two wheeled vehicle, off road, upright and not substantially damaged</w:t>
            </w:r>
          </w:p>
        </w:tc>
        <w:tc>
          <w:tcPr>
            <w:tcW w:w="710" w:type="pct"/>
            <w:vMerge w:val="restar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5B733D7B" w14:textId="77777777" w:rsidR="00007531"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007531">
              <w:rPr>
                <w:rFonts w:ascii="Arial" w:hAnsi="Arial" w:cs="Arial"/>
                <w:color w:val="494949"/>
                <w:sz w:val="24"/>
                <w:szCs w:val="24"/>
              </w:rPr>
              <w:t>256</w:t>
            </w:r>
          </w:p>
          <w:p w14:paraId="40E30EEA" w14:textId="3AAE3369" w:rsidR="0018320A" w:rsidRPr="008611AA" w:rsidRDefault="0018320A" w:rsidP="00B02E30">
            <w:pPr>
              <w:spacing w:line="360" w:lineRule="auto"/>
              <w:jc w:val="both"/>
              <w:rPr>
                <w:rFonts w:ascii="Arial" w:hAnsi="Arial" w:cs="Arial"/>
                <w:color w:val="494949"/>
                <w:sz w:val="24"/>
                <w:szCs w:val="24"/>
              </w:rPr>
            </w:pPr>
          </w:p>
        </w:tc>
        <w:tc>
          <w:tcPr>
            <w:tcW w:w="1010" w:type="pct"/>
            <w:vMerge w:val="restar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10D77075" w14:textId="77777777" w:rsidR="00007531"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007531">
              <w:rPr>
                <w:rFonts w:ascii="Arial" w:hAnsi="Arial" w:cs="Arial"/>
                <w:color w:val="494949"/>
                <w:sz w:val="24"/>
                <w:szCs w:val="24"/>
              </w:rPr>
              <w:t>512</w:t>
            </w:r>
          </w:p>
          <w:p w14:paraId="61BFED4A" w14:textId="47F70D53" w:rsidR="0018320A" w:rsidRPr="008611AA" w:rsidRDefault="0018320A" w:rsidP="00B02E30">
            <w:pPr>
              <w:spacing w:line="360" w:lineRule="auto"/>
              <w:jc w:val="both"/>
              <w:rPr>
                <w:rFonts w:ascii="Arial" w:hAnsi="Arial" w:cs="Arial"/>
                <w:color w:val="494949"/>
                <w:sz w:val="24"/>
                <w:szCs w:val="24"/>
              </w:rPr>
            </w:pPr>
          </w:p>
        </w:tc>
        <w:tc>
          <w:tcPr>
            <w:tcW w:w="98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1B8CFCD1" w14:textId="77777777" w:rsidR="00007531"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Unladen—£</w:t>
            </w:r>
            <w:r w:rsidR="00007531">
              <w:rPr>
                <w:rFonts w:ascii="Arial" w:hAnsi="Arial" w:cs="Arial"/>
                <w:color w:val="494949"/>
                <w:sz w:val="24"/>
                <w:szCs w:val="24"/>
              </w:rPr>
              <w:t>1281</w:t>
            </w:r>
          </w:p>
          <w:p w14:paraId="1AFF1843" w14:textId="4BC7E796" w:rsidR="0018320A" w:rsidRPr="008611AA" w:rsidRDefault="0018320A" w:rsidP="00B02E30">
            <w:pPr>
              <w:spacing w:line="360" w:lineRule="auto"/>
              <w:jc w:val="both"/>
              <w:rPr>
                <w:rFonts w:ascii="Arial" w:hAnsi="Arial" w:cs="Arial"/>
                <w:color w:val="494949"/>
                <w:sz w:val="24"/>
                <w:szCs w:val="24"/>
              </w:rPr>
            </w:pPr>
          </w:p>
        </w:tc>
        <w:tc>
          <w:tcPr>
            <w:tcW w:w="750"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3250897C" w14:textId="77777777" w:rsidR="00007531"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Unladen—£</w:t>
            </w:r>
            <w:r w:rsidR="00007531">
              <w:rPr>
                <w:rFonts w:ascii="Arial" w:hAnsi="Arial" w:cs="Arial"/>
                <w:color w:val="494949"/>
                <w:sz w:val="24"/>
                <w:szCs w:val="24"/>
              </w:rPr>
              <w:t>1921</w:t>
            </w:r>
          </w:p>
          <w:p w14:paraId="475276CA" w14:textId="4F0C3225" w:rsidR="0018320A" w:rsidRPr="008611AA" w:rsidRDefault="0018320A" w:rsidP="00B02E30">
            <w:pPr>
              <w:spacing w:line="360" w:lineRule="auto"/>
              <w:jc w:val="both"/>
              <w:rPr>
                <w:rFonts w:ascii="Arial" w:hAnsi="Arial" w:cs="Arial"/>
                <w:color w:val="494949"/>
                <w:sz w:val="24"/>
                <w:szCs w:val="24"/>
              </w:rPr>
            </w:pPr>
          </w:p>
        </w:tc>
      </w:tr>
      <w:tr w:rsidR="0018320A" w:rsidRPr="008611AA" w14:paraId="575B1E8D" w14:textId="77777777" w:rsidTr="00A4418C">
        <w:tc>
          <w:tcPr>
            <w:tcW w:w="1546" w:type="pct"/>
            <w:vMerge/>
            <w:tcBorders>
              <w:top w:val="single" w:sz="6" w:space="0" w:color="000000"/>
              <w:left w:val="single" w:sz="6" w:space="0" w:color="000000"/>
              <w:bottom w:val="nil"/>
              <w:right w:val="nil"/>
            </w:tcBorders>
            <w:hideMark/>
          </w:tcPr>
          <w:p w14:paraId="4C10BB8D" w14:textId="77777777" w:rsidR="0018320A" w:rsidRPr="008611AA" w:rsidRDefault="0018320A" w:rsidP="00B02E30">
            <w:pPr>
              <w:spacing w:line="360" w:lineRule="auto"/>
              <w:rPr>
                <w:rFonts w:ascii="Arial" w:hAnsi="Arial" w:cs="Arial"/>
                <w:color w:val="494949"/>
                <w:sz w:val="24"/>
                <w:szCs w:val="24"/>
              </w:rPr>
            </w:pPr>
          </w:p>
        </w:tc>
        <w:tc>
          <w:tcPr>
            <w:tcW w:w="710" w:type="pct"/>
            <w:vMerge/>
            <w:tcBorders>
              <w:top w:val="single" w:sz="6" w:space="0" w:color="000000"/>
              <w:left w:val="single" w:sz="6" w:space="0" w:color="000000"/>
              <w:bottom w:val="nil"/>
              <w:right w:val="nil"/>
            </w:tcBorders>
            <w:vAlign w:val="center"/>
            <w:hideMark/>
          </w:tcPr>
          <w:p w14:paraId="38F7E352" w14:textId="77777777" w:rsidR="0018320A" w:rsidRPr="008611AA" w:rsidRDefault="0018320A" w:rsidP="00B02E30">
            <w:pPr>
              <w:spacing w:line="360" w:lineRule="auto"/>
              <w:jc w:val="both"/>
              <w:rPr>
                <w:rFonts w:ascii="Arial" w:hAnsi="Arial" w:cs="Arial"/>
                <w:color w:val="494949"/>
                <w:sz w:val="24"/>
                <w:szCs w:val="24"/>
              </w:rPr>
            </w:pPr>
          </w:p>
        </w:tc>
        <w:tc>
          <w:tcPr>
            <w:tcW w:w="1010" w:type="pct"/>
            <w:vMerge/>
            <w:tcBorders>
              <w:top w:val="single" w:sz="6" w:space="0" w:color="000000"/>
              <w:left w:val="single" w:sz="6" w:space="0" w:color="000000"/>
              <w:bottom w:val="nil"/>
              <w:right w:val="nil"/>
            </w:tcBorders>
            <w:vAlign w:val="center"/>
            <w:hideMark/>
          </w:tcPr>
          <w:p w14:paraId="18D88520" w14:textId="77777777" w:rsidR="0018320A" w:rsidRPr="008611AA" w:rsidRDefault="0018320A" w:rsidP="00B02E30">
            <w:pPr>
              <w:spacing w:line="360" w:lineRule="auto"/>
              <w:jc w:val="both"/>
              <w:rPr>
                <w:rFonts w:ascii="Arial" w:hAnsi="Arial" w:cs="Arial"/>
                <w:color w:val="494949"/>
                <w:sz w:val="24"/>
                <w:szCs w:val="24"/>
              </w:rPr>
            </w:pPr>
          </w:p>
        </w:tc>
        <w:tc>
          <w:tcPr>
            <w:tcW w:w="98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371BAD9D"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Laden—£</w:t>
            </w:r>
            <w:r w:rsidR="00E93894">
              <w:rPr>
                <w:rFonts w:ascii="Arial" w:hAnsi="Arial" w:cs="Arial"/>
                <w:color w:val="494949"/>
                <w:sz w:val="24"/>
                <w:szCs w:val="24"/>
              </w:rPr>
              <w:t>1921</w:t>
            </w:r>
          </w:p>
          <w:p w14:paraId="4577E947" w14:textId="21EC8850" w:rsidR="0018320A" w:rsidRPr="008611AA" w:rsidRDefault="0018320A" w:rsidP="00B02E30">
            <w:pPr>
              <w:spacing w:line="360" w:lineRule="auto"/>
              <w:jc w:val="both"/>
              <w:rPr>
                <w:rFonts w:ascii="Arial" w:hAnsi="Arial" w:cs="Arial"/>
                <w:color w:val="494949"/>
                <w:sz w:val="24"/>
                <w:szCs w:val="24"/>
              </w:rPr>
            </w:pPr>
          </w:p>
        </w:tc>
        <w:tc>
          <w:tcPr>
            <w:tcW w:w="750"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6F3EEEF3"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Laden—£</w:t>
            </w:r>
            <w:r w:rsidR="00E93894">
              <w:rPr>
                <w:rFonts w:ascii="Arial" w:hAnsi="Arial" w:cs="Arial"/>
                <w:color w:val="494949"/>
                <w:sz w:val="24"/>
                <w:szCs w:val="24"/>
              </w:rPr>
              <w:t>2561</w:t>
            </w:r>
          </w:p>
          <w:p w14:paraId="243D1BAA" w14:textId="0A363ADC" w:rsidR="0018320A" w:rsidRPr="008611AA" w:rsidRDefault="0018320A" w:rsidP="00B02E30">
            <w:pPr>
              <w:spacing w:line="360" w:lineRule="auto"/>
              <w:jc w:val="both"/>
              <w:rPr>
                <w:rFonts w:ascii="Arial" w:hAnsi="Arial" w:cs="Arial"/>
                <w:color w:val="494949"/>
                <w:sz w:val="24"/>
                <w:szCs w:val="24"/>
              </w:rPr>
            </w:pPr>
          </w:p>
        </w:tc>
      </w:tr>
      <w:tr w:rsidR="0018320A" w:rsidRPr="008611AA" w14:paraId="2EF230D9" w14:textId="77777777" w:rsidTr="00A4418C">
        <w:tc>
          <w:tcPr>
            <w:tcW w:w="1546" w:type="pct"/>
            <w:vMerge w:val="restar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5DAFE03C" w14:textId="77777777" w:rsidR="0018320A" w:rsidRPr="008611AA" w:rsidRDefault="0018320A" w:rsidP="00B02E30">
            <w:pPr>
              <w:spacing w:line="360" w:lineRule="auto"/>
              <w:rPr>
                <w:rFonts w:ascii="Arial" w:hAnsi="Arial" w:cs="Arial"/>
                <w:color w:val="494949"/>
                <w:sz w:val="24"/>
                <w:szCs w:val="24"/>
              </w:rPr>
            </w:pPr>
            <w:r w:rsidRPr="008611AA">
              <w:rPr>
                <w:rFonts w:ascii="Arial" w:hAnsi="Arial" w:cs="Arial"/>
                <w:color w:val="494949"/>
                <w:sz w:val="24"/>
                <w:szCs w:val="24"/>
              </w:rPr>
              <w:t>Vehicle excluding a two wheeled vehicle, off road but either not upright or substantially damaged or both</w:t>
            </w:r>
          </w:p>
        </w:tc>
        <w:tc>
          <w:tcPr>
            <w:tcW w:w="710" w:type="pct"/>
            <w:vMerge w:val="restar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70F06030"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E93894">
              <w:rPr>
                <w:rFonts w:ascii="Arial" w:hAnsi="Arial" w:cs="Arial"/>
                <w:color w:val="494949"/>
                <w:sz w:val="24"/>
                <w:szCs w:val="24"/>
              </w:rPr>
              <w:t>384</w:t>
            </w:r>
          </w:p>
          <w:p w14:paraId="3F3A55E8" w14:textId="5D7CBC92" w:rsidR="0018320A" w:rsidRPr="008611AA" w:rsidRDefault="0018320A" w:rsidP="00B02E30">
            <w:pPr>
              <w:spacing w:line="360" w:lineRule="auto"/>
              <w:jc w:val="both"/>
              <w:rPr>
                <w:rFonts w:ascii="Arial" w:hAnsi="Arial" w:cs="Arial"/>
                <w:color w:val="494949"/>
                <w:sz w:val="24"/>
                <w:szCs w:val="24"/>
              </w:rPr>
            </w:pPr>
          </w:p>
        </w:tc>
        <w:tc>
          <w:tcPr>
            <w:tcW w:w="1010" w:type="pct"/>
            <w:vMerge w:val="restar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2F8E37C1"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E93894">
              <w:rPr>
                <w:rFonts w:ascii="Arial" w:hAnsi="Arial" w:cs="Arial"/>
                <w:color w:val="494949"/>
                <w:sz w:val="24"/>
                <w:szCs w:val="24"/>
              </w:rPr>
              <w:t>1088</w:t>
            </w:r>
          </w:p>
          <w:p w14:paraId="3BFE85A4" w14:textId="155B2527" w:rsidR="0018320A" w:rsidRPr="008611AA" w:rsidRDefault="0018320A" w:rsidP="00B02E30">
            <w:pPr>
              <w:spacing w:line="360" w:lineRule="auto"/>
              <w:jc w:val="both"/>
              <w:rPr>
                <w:rFonts w:ascii="Arial" w:hAnsi="Arial" w:cs="Arial"/>
                <w:color w:val="494949"/>
                <w:sz w:val="24"/>
                <w:szCs w:val="24"/>
              </w:rPr>
            </w:pPr>
          </w:p>
        </w:tc>
        <w:tc>
          <w:tcPr>
            <w:tcW w:w="98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06955266"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Unladen—£</w:t>
            </w:r>
            <w:r w:rsidR="00E93894">
              <w:rPr>
                <w:rFonts w:ascii="Arial" w:hAnsi="Arial" w:cs="Arial"/>
                <w:color w:val="494949"/>
                <w:sz w:val="24"/>
                <w:szCs w:val="24"/>
              </w:rPr>
              <w:t>3842</w:t>
            </w:r>
          </w:p>
          <w:p w14:paraId="2E59AEAF" w14:textId="64AD0329" w:rsidR="0018320A" w:rsidRPr="008611AA" w:rsidRDefault="0018320A" w:rsidP="00B02E30">
            <w:pPr>
              <w:spacing w:line="360" w:lineRule="auto"/>
              <w:jc w:val="both"/>
              <w:rPr>
                <w:rFonts w:ascii="Arial" w:hAnsi="Arial" w:cs="Arial"/>
                <w:color w:val="494949"/>
                <w:sz w:val="24"/>
                <w:szCs w:val="24"/>
              </w:rPr>
            </w:pPr>
          </w:p>
        </w:tc>
        <w:tc>
          <w:tcPr>
            <w:tcW w:w="750"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74120F40"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Unladen—£</w:t>
            </w:r>
            <w:r w:rsidR="00E93894">
              <w:rPr>
                <w:rFonts w:ascii="Arial" w:hAnsi="Arial" w:cs="Arial"/>
                <w:color w:val="494949"/>
                <w:sz w:val="24"/>
                <w:szCs w:val="24"/>
              </w:rPr>
              <w:t>5763</w:t>
            </w:r>
          </w:p>
          <w:p w14:paraId="418F3BB4" w14:textId="5C5F2C5C" w:rsidR="0018320A" w:rsidRPr="008611AA" w:rsidRDefault="0018320A" w:rsidP="00B02E30">
            <w:pPr>
              <w:spacing w:line="360" w:lineRule="auto"/>
              <w:jc w:val="both"/>
              <w:rPr>
                <w:rFonts w:ascii="Arial" w:hAnsi="Arial" w:cs="Arial"/>
                <w:color w:val="494949"/>
                <w:sz w:val="24"/>
                <w:szCs w:val="24"/>
              </w:rPr>
            </w:pPr>
          </w:p>
        </w:tc>
      </w:tr>
      <w:tr w:rsidR="0018320A" w:rsidRPr="008611AA" w14:paraId="79244C2C" w14:textId="77777777" w:rsidTr="00A4418C">
        <w:tc>
          <w:tcPr>
            <w:tcW w:w="1546" w:type="pct"/>
            <w:vMerge/>
            <w:tcBorders>
              <w:top w:val="single" w:sz="6" w:space="0" w:color="000000"/>
              <w:left w:val="single" w:sz="6" w:space="0" w:color="000000"/>
              <w:bottom w:val="single" w:sz="6" w:space="0" w:color="000000"/>
              <w:right w:val="nil"/>
            </w:tcBorders>
            <w:vAlign w:val="center"/>
            <w:hideMark/>
          </w:tcPr>
          <w:p w14:paraId="1C48C11D" w14:textId="77777777" w:rsidR="0018320A" w:rsidRPr="008611AA" w:rsidRDefault="0018320A" w:rsidP="00B02E30">
            <w:pPr>
              <w:spacing w:line="360" w:lineRule="auto"/>
              <w:jc w:val="both"/>
              <w:rPr>
                <w:rFonts w:ascii="Arial" w:hAnsi="Arial" w:cs="Arial"/>
                <w:color w:val="494949"/>
                <w:sz w:val="24"/>
                <w:szCs w:val="24"/>
              </w:rPr>
            </w:pPr>
          </w:p>
        </w:tc>
        <w:tc>
          <w:tcPr>
            <w:tcW w:w="710" w:type="pct"/>
            <w:vMerge/>
            <w:tcBorders>
              <w:top w:val="single" w:sz="6" w:space="0" w:color="000000"/>
              <w:left w:val="single" w:sz="6" w:space="0" w:color="000000"/>
              <w:bottom w:val="single" w:sz="6" w:space="0" w:color="000000"/>
              <w:right w:val="nil"/>
            </w:tcBorders>
            <w:vAlign w:val="center"/>
            <w:hideMark/>
          </w:tcPr>
          <w:p w14:paraId="2E252591" w14:textId="77777777" w:rsidR="0018320A" w:rsidRPr="008611AA" w:rsidRDefault="0018320A" w:rsidP="00B02E30">
            <w:pPr>
              <w:spacing w:line="360" w:lineRule="auto"/>
              <w:jc w:val="both"/>
              <w:rPr>
                <w:rFonts w:ascii="Arial" w:hAnsi="Arial" w:cs="Arial"/>
                <w:color w:val="494949"/>
                <w:sz w:val="24"/>
                <w:szCs w:val="24"/>
              </w:rPr>
            </w:pPr>
          </w:p>
        </w:tc>
        <w:tc>
          <w:tcPr>
            <w:tcW w:w="1010" w:type="pct"/>
            <w:vMerge/>
            <w:tcBorders>
              <w:top w:val="single" w:sz="6" w:space="0" w:color="000000"/>
              <w:left w:val="single" w:sz="6" w:space="0" w:color="000000"/>
              <w:bottom w:val="single" w:sz="6" w:space="0" w:color="000000"/>
              <w:right w:val="nil"/>
            </w:tcBorders>
            <w:vAlign w:val="center"/>
            <w:hideMark/>
          </w:tcPr>
          <w:p w14:paraId="621EEFB5" w14:textId="77777777" w:rsidR="0018320A" w:rsidRPr="008611AA" w:rsidRDefault="0018320A" w:rsidP="00B02E30">
            <w:pPr>
              <w:spacing w:line="360" w:lineRule="auto"/>
              <w:jc w:val="both"/>
              <w:rPr>
                <w:rFonts w:ascii="Arial" w:hAnsi="Arial" w:cs="Arial"/>
                <w:color w:val="494949"/>
                <w:sz w:val="24"/>
                <w:szCs w:val="24"/>
              </w:rPr>
            </w:pPr>
          </w:p>
        </w:tc>
        <w:tc>
          <w:tcPr>
            <w:tcW w:w="984"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49ACA119"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Laden—£</w:t>
            </w:r>
            <w:r w:rsidR="00E93894">
              <w:rPr>
                <w:rFonts w:ascii="Arial" w:hAnsi="Arial" w:cs="Arial"/>
                <w:color w:val="494949"/>
                <w:sz w:val="24"/>
                <w:szCs w:val="24"/>
              </w:rPr>
              <w:t>5763</w:t>
            </w:r>
          </w:p>
          <w:p w14:paraId="57DEF042" w14:textId="4A35B7E9" w:rsidR="0018320A" w:rsidRPr="008611AA" w:rsidRDefault="0018320A" w:rsidP="00B02E30">
            <w:pPr>
              <w:spacing w:line="360" w:lineRule="auto"/>
              <w:jc w:val="both"/>
              <w:rPr>
                <w:rFonts w:ascii="Arial" w:hAnsi="Arial" w:cs="Arial"/>
                <w:color w:val="494949"/>
                <w:sz w:val="24"/>
                <w:szCs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02B77AE"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Laden—£</w:t>
            </w:r>
            <w:r w:rsidR="00E93894">
              <w:rPr>
                <w:rFonts w:ascii="Arial" w:hAnsi="Arial" w:cs="Arial"/>
                <w:color w:val="494949"/>
                <w:sz w:val="24"/>
                <w:szCs w:val="24"/>
              </w:rPr>
              <w:t>7684</w:t>
            </w:r>
          </w:p>
          <w:p w14:paraId="1EB3F755" w14:textId="09DD5478" w:rsidR="0018320A" w:rsidRPr="008611AA" w:rsidRDefault="0018320A" w:rsidP="00B02E30">
            <w:pPr>
              <w:spacing w:line="360" w:lineRule="auto"/>
              <w:jc w:val="both"/>
              <w:rPr>
                <w:rFonts w:ascii="Arial" w:hAnsi="Arial" w:cs="Arial"/>
                <w:color w:val="494949"/>
                <w:sz w:val="24"/>
                <w:szCs w:val="24"/>
              </w:rPr>
            </w:pPr>
          </w:p>
        </w:tc>
      </w:tr>
    </w:tbl>
    <w:p w14:paraId="11F0618C" w14:textId="77777777" w:rsidR="0018320A" w:rsidRPr="008611AA" w:rsidRDefault="0018320A" w:rsidP="00B02E30">
      <w:pPr>
        <w:pStyle w:val="BodyText"/>
        <w:spacing w:line="360" w:lineRule="auto"/>
        <w:ind w:hanging="4"/>
        <w:jc w:val="both"/>
        <w:rPr>
          <w:sz w:val="24"/>
          <w:szCs w:val="24"/>
        </w:rPr>
      </w:pPr>
    </w:p>
    <w:p w14:paraId="441D3615" w14:textId="1FC411CD" w:rsidR="0018320A" w:rsidRPr="008611AA" w:rsidRDefault="0018320A" w:rsidP="00B02E30">
      <w:pPr>
        <w:spacing w:line="360" w:lineRule="auto"/>
        <w:jc w:val="both"/>
        <w:rPr>
          <w:rFonts w:ascii="Arial" w:hAnsi="Arial" w:cs="Arial"/>
          <w:b/>
          <w:bCs/>
          <w:color w:val="262823"/>
          <w:w w:val="105"/>
          <w:sz w:val="24"/>
          <w:szCs w:val="24"/>
          <w:u w:color="262823"/>
        </w:rPr>
      </w:pPr>
    </w:p>
    <w:tbl>
      <w:tblPr>
        <w:tblW w:w="5000" w:type="pct"/>
        <w:jc w:val="center"/>
        <w:tblCellMar>
          <w:left w:w="0" w:type="dxa"/>
          <w:right w:w="0" w:type="dxa"/>
        </w:tblCellMar>
        <w:tblLook w:val="04A0" w:firstRow="1" w:lastRow="0" w:firstColumn="1" w:lastColumn="0" w:noHBand="0" w:noVBand="1"/>
      </w:tblPr>
      <w:tblGrid>
        <w:gridCol w:w="1106"/>
        <w:gridCol w:w="2507"/>
        <w:gridCol w:w="2448"/>
        <w:gridCol w:w="2434"/>
        <w:gridCol w:w="1589"/>
      </w:tblGrid>
      <w:tr w:rsidR="002A1CA3" w:rsidRPr="008611AA" w14:paraId="5E94E9DE" w14:textId="77777777" w:rsidTr="002A1CA3">
        <w:trPr>
          <w:tblHeader/>
          <w:jc w:val="center"/>
        </w:trPr>
        <w:tc>
          <w:tcPr>
            <w:tcW w:w="5000" w:type="pct"/>
            <w:gridSpan w:val="5"/>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tcPr>
          <w:p w14:paraId="5008042C" w14:textId="23CF32FD" w:rsidR="002A1CA3" w:rsidRPr="00897762" w:rsidRDefault="002A1CA3" w:rsidP="00B02E30">
            <w:pPr>
              <w:pStyle w:val="Title"/>
              <w:spacing w:line="360" w:lineRule="auto"/>
              <w:rPr>
                <w:rFonts w:ascii="Arial" w:hAnsi="Arial" w:cs="Arial"/>
                <w:b/>
                <w:bCs/>
                <w:color w:val="000000"/>
                <w:sz w:val="24"/>
                <w:szCs w:val="24"/>
              </w:rPr>
            </w:pPr>
            <w:r w:rsidRPr="00897762">
              <w:rPr>
                <w:rFonts w:ascii="Arial" w:hAnsi="Arial" w:cs="Arial"/>
                <w:b/>
                <w:bCs/>
                <w:w w:val="105"/>
                <w:sz w:val="24"/>
                <w:szCs w:val="24"/>
                <w:u w:color="262823"/>
              </w:rPr>
              <w:lastRenderedPageBreak/>
              <w:t>Storage (for each period of 24 hours or part thereof)</w:t>
            </w:r>
          </w:p>
        </w:tc>
      </w:tr>
      <w:tr w:rsidR="008611AA" w:rsidRPr="008611AA" w14:paraId="1209065C" w14:textId="77777777" w:rsidTr="00552060">
        <w:trPr>
          <w:tblHeader/>
          <w:jc w:val="center"/>
        </w:trPr>
        <w:tc>
          <w:tcPr>
            <w:tcW w:w="548"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21E1AA1F" w14:textId="77777777" w:rsidR="0018320A" w:rsidRPr="008611AA" w:rsidRDefault="0018320A" w:rsidP="00B02E30">
            <w:pPr>
              <w:spacing w:line="360" w:lineRule="auto"/>
              <w:rPr>
                <w:rFonts w:ascii="Arial" w:hAnsi="Arial" w:cs="Arial"/>
                <w:color w:val="000000"/>
                <w:sz w:val="24"/>
                <w:szCs w:val="24"/>
              </w:rPr>
            </w:pPr>
            <w:r w:rsidRPr="008611AA">
              <w:rPr>
                <w:rFonts w:ascii="Arial" w:hAnsi="Arial" w:cs="Arial"/>
                <w:color w:val="000000"/>
                <w:sz w:val="24"/>
                <w:szCs w:val="24"/>
              </w:rPr>
              <w:t>Two wheeled vehicle</w:t>
            </w:r>
          </w:p>
        </w:tc>
        <w:tc>
          <w:tcPr>
            <w:tcW w:w="1243"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69482DB1" w14:textId="77777777" w:rsidR="0018320A" w:rsidRPr="008611AA" w:rsidRDefault="0018320A" w:rsidP="00B02E30">
            <w:pPr>
              <w:spacing w:line="360" w:lineRule="auto"/>
              <w:rPr>
                <w:rFonts w:ascii="Arial" w:hAnsi="Arial" w:cs="Arial"/>
                <w:color w:val="000000"/>
                <w:sz w:val="24"/>
                <w:szCs w:val="24"/>
              </w:rPr>
            </w:pPr>
            <w:r w:rsidRPr="008611AA">
              <w:rPr>
                <w:rFonts w:ascii="Arial" w:hAnsi="Arial" w:cs="Arial"/>
                <w:color w:val="000000"/>
                <w:sz w:val="24"/>
                <w:szCs w:val="24"/>
              </w:rPr>
              <w:t>Vehicle, not including a two wheeled vehicle, equal to or less than 3.5 tonnes MAM</w:t>
            </w:r>
          </w:p>
        </w:tc>
        <w:tc>
          <w:tcPr>
            <w:tcW w:w="121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110DD59E" w14:textId="77777777" w:rsidR="0018320A" w:rsidRPr="008611AA" w:rsidRDefault="0018320A" w:rsidP="00B02E30">
            <w:pPr>
              <w:spacing w:line="360" w:lineRule="auto"/>
              <w:rPr>
                <w:rFonts w:ascii="Arial" w:hAnsi="Arial" w:cs="Arial"/>
                <w:color w:val="000000"/>
                <w:sz w:val="24"/>
                <w:szCs w:val="24"/>
              </w:rPr>
            </w:pPr>
            <w:r w:rsidRPr="008611AA">
              <w:rPr>
                <w:rFonts w:ascii="Arial" w:hAnsi="Arial" w:cs="Arial"/>
                <w:color w:val="000000"/>
                <w:sz w:val="24"/>
                <w:szCs w:val="24"/>
              </w:rPr>
              <w:t>Vehicle exceeding 3.5 tonnes MAM but equal to or less than 7.5 tonnes MAM</w:t>
            </w:r>
          </w:p>
        </w:tc>
        <w:tc>
          <w:tcPr>
            <w:tcW w:w="1207"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5AC8BA9B" w14:textId="77777777" w:rsidR="0018320A" w:rsidRPr="008611AA" w:rsidRDefault="0018320A" w:rsidP="00B02E30">
            <w:pPr>
              <w:spacing w:line="360" w:lineRule="auto"/>
              <w:rPr>
                <w:rFonts w:ascii="Arial" w:hAnsi="Arial" w:cs="Arial"/>
                <w:color w:val="000000"/>
                <w:sz w:val="24"/>
                <w:szCs w:val="24"/>
              </w:rPr>
            </w:pPr>
            <w:r w:rsidRPr="008611AA">
              <w:rPr>
                <w:rFonts w:ascii="Arial" w:hAnsi="Arial" w:cs="Arial"/>
                <w:color w:val="000000"/>
                <w:sz w:val="24"/>
                <w:szCs w:val="24"/>
              </w:rPr>
              <w:t>Vehicle exceeding 7.5 tonnes MAM but equal to or less than 18 tonnes MAM</w:t>
            </w:r>
          </w:p>
        </w:tc>
        <w:tc>
          <w:tcPr>
            <w:tcW w:w="788"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61ABAC97" w14:textId="77777777" w:rsidR="0018320A" w:rsidRPr="008611AA" w:rsidRDefault="0018320A" w:rsidP="00B02E30">
            <w:pPr>
              <w:spacing w:line="360" w:lineRule="auto"/>
              <w:rPr>
                <w:rFonts w:ascii="Arial" w:hAnsi="Arial" w:cs="Arial"/>
                <w:color w:val="000000"/>
                <w:sz w:val="24"/>
                <w:szCs w:val="24"/>
              </w:rPr>
            </w:pPr>
            <w:r w:rsidRPr="008611AA">
              <w:rPr>
                <w:rFonts w:ascii="Arial" w:hAnsi="Arial" w:cs="Arial"/>
                <w:color w:val="000000"/>
                <w:sz w:val="24"/>
                <w:szCs w:val="24"/>
              </w:rPr>
              <w:t>Vehicle exceeding 18 tonnes MAM</w:t>
            </w:r>
          </w:p>
        </w:tc>
      </w:tr>
      <w:tr w:rsidR="008611AA" w:rsidRPr="008611AA" w14:paraId="3C274051" w14:textId="77777777" w:rsidTr="00552060">
        <w:trPr>
          <w:jc w:val="center"/>
        </w:trPr>
        <w:tc>
          <w:tcPr>
            <w:tcW w:w="548"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15472DB4"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E93894">
              <w:rPr>
                <w:rFonts w:ascii="Arial" w:hAnsi="Arial" w:cs="Arial"/>
                <w:color w:val="494949"/>
                <w:sz w:val="24"/>
                <w:szCs w:val="24"/>
              </w:rPr>
              <w:t>13</w:t>
            </w:r>
          </w:p>
          <w:p w14:paraId="7F45A14E" w14:textId="5021269A" w:rsidR="0018320A" w:rsidRPr="008611AA" w:rsidRDefault="0018320A" w:rsidP="00B02E30">
            <w:pPr>
              <w:spacing w:line="360" w:lineRule="auto"/>
              <w:jc w:val="both"/>
              <w:rPr>
                <w:rFonts w:ascii="Arial" w:hAnsi="Arial" w:cs="Arial"/>
                <w:color w:val="494949"/>
                <w:sz w:val="24"/>
                <w:szCs w:val="24"/>
              </w:rPr>
            </w:pPr>
          </w:p>
        </w:tc>
        <w:tc>
          <w:tcPr>
            <w:tcW w:w="1243"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0D0CD55A"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E93894">
              <w:rPr>
                <w:rFonts w:ascii="Arial" w:hAnsi="Arial" w:cs="Arial"/>
                <w:color w:val="494949"/>
                <w:sz w:val="24"/>
                <w:szCs w:val="24"/>
              </w:rPr>
              <w:t>26</w:t>
            </w:r>
          </w:p>
          <w:p w14:paraId="2D4A1BC8" w14:textId="22D2C90C" w:rsidR="0018320A" w:rsidRPr="008611AA" w:rsidRDefault="0018320A" w:rsidP="00B02E30">
            <w:pPr>
              <w:spacing w:line="360" w:lineRule="auto"/>
              <w:jc w:val="both"/>
              <w:rPr>
                <w:rFonts w:ascii="Arial" w:hAnsi="Arial" w:cs="Arial"/>
                <w:color w:val="494949"/>
                <w:sz w:val="24"/>
                <w:szCs w:val="24"/>
              </w:rPr>
            </w:pPr>
          </w:p>
        </w:tc>
        <w:tc>
          <w:tcPr>
            <w:tcW w:w="1214"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10B70C03" w14:textId="6332DF1E" w:rsidR="00E93894" w:rsidRDefault="00900CDD" w:rsidP="00B02E30">
            <w:pPr>
              <w:spacing w:line="360" w:lineRule="auto"/>
              <w:jc w:val="both"/>
              <w:rPr>
                <w:rFonts w:ascii="Arial" w:hAnsi="Arial" w:cs="Arial"/>
                <w:color w:val="494949"/>
                <w:sz w:val="24"/>
                <w:szCs w:val="24"/>
              </w:rPr>
            </w:pPr>
            <w:r>
              <w:rPr>
                <w:rFonts w:ascii="Arial" w:hAnsi="Arial" w:cs="Arial"/>
                <w:color w:val="494949"/>
                <w:sz w:val="24"/>
                <w:szCs w:val="24"/>
              </w:rPr>
              <w:t>£</w:t>
            </w:r>
            <w:r w:rsidR="00E93894">
              <w:rPr>
                <w:rFonts w:ascii="Arial" w:hAnsi="Arial" w:cs="Arial"/>
                <w:color w:val="494949"/>
                <w:sz w:val="24"/>
                <w:szCs w:val="24"/>
              </w:rPr>
              <w:t>32</w:t>
            </w:r>
          </w:p>
          <w:p w14:paraId="0F18979C" w14:textId="093875BC" w:rsidR="0018320A" w:rsidRPr="008611AA" w:rsidRDefault="0018320A" w:rsidP="00B02E30">
            <w:pPr>
              <w:spacing w:line="360" w:lineRule="auto"/>
              <w:jc w:val="both"/>
              <w:rPr>
                <w:rFonts w:ascii="Arial" w:hAnsi="Arial" w:cs="Arial"/>
                <w:color w:val="494949"/>
                <w:sz w:val="24"/>
                <w:szCs w:val="24"/>
              </w:rPr>
            </w:pPr>
          </w:p>
        </w:tc>
        <w:tc>
          <w:tcPr>
            <w:tcW w:w="1207"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42AF2D56"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E93894">
              <w:rPr>
                <w:rFonts w:ascii="Arial" w:hAnsi="Arial" w:cs="Arial"/>
                <w:color w:val="494949"/>
                <w:sz w:val="24"/>
                <w:szCs w:val="24"/>
              </w:rPr>
              <w:t>38</w:t>
            </w:r>
          </w:p>
          <w:p w14:paraId="3D7CE7E1" w14:textId="08939957" w:rsidR="0018320A" w:rsidRPr="008611AA" w:rsidRDefault="0018320A" w:rsidP="00B02E30">
            <w:pPr>
              <w:spacing w:line="360" w:lineRule="auto"/>
              <w:jc w:val="both"/>
              <w:rPr>
                <w:rFonts w:ascii="Arial" w:hAnsi="Arial" w:cs="Arial"/>
                <w:color w:val="494949"/>
                <w:sz w:val="24"/>
                <w:szCs w:val="24"/>
              </w:rPr>
            </w:pPr>
          </w:p>
        </w:tc>
        <w:tc>
          <w:tcPr>
            <w:tcW w:w="788"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B031110"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E93894">
              <w:rPr>
                <w:rFonts w:ascii="Arial" w:hAnsi="Arial" w:cs="Arial"/>
                <w:color w:val="494949"/>
                <w:sz w:val="24"/>
                <w:szCs w:val="24"/>
              </w:rPr>
              <w:t>45</w:t>
            </w:r>
          </w:p>
          <w:p w14:paraId="7BD88305" w14:textId="216E626B" w:rsidR="0018320A" w:rsidRPr="008611AA" w:rsidRDefault="0018320A" w:rsidP="00B02E30">
            <w:pPr>
              <w:spacing w:line="360" w:lineRule="auto"/>
              <w:jc w:val="both"/>
              <w:rPr>
                <w:rFonts w:ascii="Arial" w:hAnsi="Arial" w:cs="Arial"/>
                <w:color w:val="494949"/>
                <w:sz w:val="24"/>
                <w:szCs w:val="24"/>
              </w:rPr>
            </w:pPr>
          </w:p>
        </w:tc>
      </w:tr>
    </w:tbl>
    <w:p w14:paraId="378FC51E" w14:textId="77777777" w:rsidR="0018320A" w:rsidRPr="008611AA" w:rsidRDefault="0018320A" w:rsidP="00B02E30">
      <w:pPr>
        <w:pStyle w:val="BodyText"/>
        <w:spacing w:line="360" w:lineRule="auto"/>
        <w:ind w:left="426"/>
        <w:jc w:val="both"/>
      </w:pPr>
    </w:p>
    <w:p w14:paraId="3C7C9C04" w14:textId="77777777" w:rsidR="00A4418C" w:rsidRPr="008611AA" w:rsidRDefault="00A4418C" w:rsidP="00B02E30">
      <w:pPr>
        <w:pStyle w:val="BodyText"/>
        <w:spacing w:line="360" w:lineRule="auto"/>
        <w:jc w:val="both"/>
        <w:rPr>
          <w:b/>
          <w:bCs/>
        </w:rPr>
      </w:pPr>
    </w:p>
    <w:p w14:paraId="282CA41A" w14:textId="77777777" w:rsidR="00A4418C" w:rsidRPr="008611AA" w:rsidRDefault="00A4418C" w:rsidP="00B02E30">
      <w:pPr>
        <w:pStyle w:val="BodyText"/>
        <w:spacing w:line="360" w:lineRule="auto"/>
        <w:jc w:val="both"/>
        <w:rPr>
          <w:b/>
          <w:bCs/>
        </w:rPr>
      </w:pPr>
    </w:p>
    <w:p w14:paraId="61C4C1A9" w14:textId="1FC08A37" w:rsidR="0018320A" w:rsidRPr="008611AA" w:rsidRDefault="0018320A" w:rsidP="00B02E30">
      <w:pPr>
        <w:pStyle w:val="BodyText"/>
        <w:spacing w:line="360" w:lineRule="auto"/>
        <w:jc w:val="both"/>
        <w:rPr>
          <w:b/>
          <w:bCs/>
        </w:rPr>
      </w:pPr>
    </w:p>
    <w:tbl>
      <w:tblPr>
        <w:tblW w:w="5000" w:type="pct"/>
        <w:tblCellMar>
          <w:left w:w="0" w:type="dxa"/>
          <w:right w:w="0" w:type="dxa"/>
        </w:tblCellMar>
        <w:tblLook w:val="04A0" w:firstRow="1" w:lastRow="0" w:firstColumn="1" w:lastColumn="0" w:noHBand="0" w:noVBand="1"/>
      </w:tblPr>
      <w:tblGrid>
        <w:gridCol w:w="1222"/>
        <w:gridCol w:w="2473"/>
        <w:gridCol w:w="2315"/>
        <w:gridCol w:w="2303"/>
        <w:gridCol w:w="1771"/>
      </w:tblGrid>
      <w:tr w:rsidR="002A1CA3" w:rsidRPr="008611AA" w14:paraId="32573825" w14:textId="77777777" w:rsidTr="002A1CA3">
        <w:trPr>
          <w:tblHeader/>
        </w:trPr>
        <w:tc>
          <w:tcPr>
            <w:tcW w:w="5000" w:type="pct"/>
            <w:gridSpan w:val="5"/>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tcPr>
          <w:p w14:paraId="7A51E1FA" w14:textId="528F3C66" w:rsidR="002A1CA3" w:rsidRPr="002A1CA3" w:rsidRDefault="002A1CA3" w:rsidP="00B02E30">
            <w:pPr>
              <w:pStyle w:val="Title"/>
              <w:spacing w:line="360" w:lineRule="auto"/>
              <w:rPr>
                <w:rFonts w:ascii="Arial" w:hAnsi="Arial" w:cs="Arial"/>
                <w:b/>
                <w:bCs/>
                <w:i/>
                <w:iCs/>
                <w:color w:val="000000"/>
                <w:sz w:val="24"/>
                <w:szCs w:val="24"/>
              </w:rPr>
            </w:pPr>
            <w:r w:rsidRPr="002A1CA3">
              <w:rPr>
                <w:rFonts w:ascii="Arial" w:hAnsi="Arial" w:cs="Arial"/>
                <w:b/>
                <w:bCs/>
                <w:sz w:val="24"/>
                <w:szCs w:val="24"/>
              </w:rPr>
              <w:t xml:space="preserve">Disposal </w:t>
            </w:r>
          </w:p>
        </w:tc>
      </w:tr>
      <w:tr w:rsidR="0018320A" w:rsidRPr="008611AA" w14:paraId="733B564C" w14:textId="77777777" w:rsidTr="002A1CA3">
        <w:trPr>
          <w:tblHeader/>
        </w:trPr>
        <w:tc>
          <w:tcPr>
            <w:tcW w:w="606"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6738A138" w14:textId="77777777" w:rsidR="0018320A" w:rsidRPr="00E93894" w:rsidRDefault="0018320A" w:rsidP="00B02E30">
            <w:pPr>
              <w:spacing w:line="360" w:lineRule="auto"/>
              <w:rPr>
                <w:rFonts w:ascii="Arial" w:hAnsi="Arial" w:cs="Arial"/>
                <w:color w:val="000000"/>
                <w:sz w:val="24"/>
                <w:szCs w:val="24"/>
              </w:rPr>
            </w:pPr>
            <w:r w:rsidRPr="00E93894">
              <w:rPr>
                <w:rFonts w:ascii="Arial" w:hAnsi="Arial" w:cs="Arial"/>
                <w:color w:val="000000"/>
                <w:sz w:val="24"/>
                <w:szCs w:val="24"/>
              </w:rPr>
              <w:t>Two wheeled vehicle</w:t>
            </w:r>
          </w:p>
        </w:tc>
        <w:tc>
          <w:tcPr>
            <w:tcW w:w="1226"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028DD902" w14:textId="77777777" w:rsidR="0018320A" w:rsidRPr="00E93894" w:rsidRDefault="0018320A" w:rsidP="00B02E30">
            <w:pPr>
              <w:spacing w:line="360" w:lineRule="auto"/>
              <w:rPr>
                <w:rFonts w:ascii="Arial" w:hAnsi="Arial" w:cs="Arial"/>
                <w:color w:val="000000"/>
                <w:sz w:val="24"/>
                <w:szCs w:val="24"/>
              </w:rPr>
            </w:pPr>
            <w:r w:rsidRPr="00E93894">
              <w:rPr>
                <w:rFonts w:ascii="Arial" w:hAnsi="Arial" w:cs="Arial"/>
                <w:color w:val="000000"/>
                <w:sz w:val="24"/>
                <w:szCs w:val="24"/>
              </w:rPr>
              <w:t>Vehicle not including a two wheeled vehicle equal to or less than 3.5 tonnes MAM</w:t>
            </w:r>
          </w:p>
        </w:tc>
        <w:tc>
          <w:tcPr>
            <w:tcW w:w="1148"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16CAD847" w14:textId="77777777" w:rsidR="0018320A" w:rsidRPr="00E93894" w:rsidRDefault="0018320A" w:rsidP="00B02E30">
            <w:pPr>
              <w:spacing w:line="360" w:lineRule="auto"/>
              <w:rPr>
                <w:rFonts w:ascii="Arial" w:hAnsi="Arial" w:cs="Arial"/>
                <w:color w:val="000000"/>
                <w:sz w:val="24"/>
                <w:szCs w:val="24"/>
              </w:rPr>
            </w:pPr>
            <w:r w:rsidRPr="00E93894">
              <w:rPr>
                <w:rFonts w:ascii="Arial" w:hAnsi="Arial" w:cs="Arial"/>
                <w:color w:val="000000"/>
                <w:sz w:val="24"/>
                <w:szCs w:val="24"/>
              </w:rPr>
              <w:t>Vehicle exceeding 3.5 tonnes MAM but equal to or less than 7.5 tonnes</w:t>
            </w:r>
          </w:p>
        </w:tc>
        <w:tc>
          <w:tcPr>
            <w:tcW w:w="1142"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7ED7D842" w14:textId="77777777" w:rsidR="0018320A" w:rsidRPr="00E93894" w:rsidRDefault="0018320A" w:rsidP="00B02E30">
            <w:pPr>
              <w:spacing w:line="360" w:lineRule="auto"/>
              <w:rPr>
                <w:rFonts w:ascii="Arial" w:hAnsi="Arial" w:cs="Arial"/>
                <w:color w:val="000000"/>
                <w:sz w:val="24"/>
                <w:szCs w:val="24"/>
              </w:rPr>
            </w:pPr>
            <w:r w:rsidRPr="00E93894">
              <w:rPr>
                <w:rFonts w:ascii="Arial" w:hAnsi="Arial" w:cs="Arial"/>
                <w:color w:val="000000"/>
                <w:sz w:val="24"/>
                <w:szCs w:val="24"/>
              </w:rPr>
              <w:t>Vehicle exceeding 7.5 tonnes MAM but equal to or less than 18 tonnes</w:t>
            </w:r>
          </w:p>
        </w:tc>
        <w:tc>
          <w:tcPr>
            <w:tcW w:w="878"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39906339" w14:textId="77777777" w:rsidR="0018320A" w:rsidRPr="00E93894" w:rsidRDefault="0018320A" w:rsidP="00B02E30">
            <w:pPr>
              <w:spacing w:line="360" w:lineRule="auto"/>
              <w:rPr>
                <w:rFonts w:ascii="Arial" w:hAnsi="Arial" w:cs="Arial"/>
                <w:color w:val="000000"/>
                <w:sz w:val="24"/>
                <w:szCs w:val="24"/>
              </w:rPr>
            </w:pPr>
            <w:r w:rsidRPr="00E93894">
              <w:rPr>
                <w:rFonts w:ascii="Arial" w:hAnsi="Arial" w:cs="Arial"/>
                <w:color w:val="000000"/>
                <w:sz w:val="24"/>
                <w:szCs w:val="24"/>
              </w:rPr>
              <w:t>Vehicle exceeding18 tonnes MAM</w:t>
            </w:r>
          </w:p>
        </w:tc>
      </w:tr>
      <w:tr w:rsidR="0018320A" w:rsidRPr="008611AA" w14:paraId="1F102E1C" w14:textId="77777777" w:rsidTr="002A1CA3">
        <w:tc>
          <w:tcPr>
            <w:tcW w:w="606"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vAlign w:val="bottom"/>
            <w:hideMark/>
          </w:tcPr>
          <w:p w14:paraId="1D00AA54"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E93894">
              <w:rPr>
                <w:rFonts w:ascii="Arial" w:hAnsi="Arial" w:cs="Arial"/>
                <w:color w:val="494949"/>
                <w:sz w:val="24"/>
                <w:szCs w:val="24"/>
              </w:rPr>
              <w:t>64</w:t>
            </w:r>
          </w:p>
          <w:p w14:paraId="466AA495" w14:textId="42DEBDF8" w:rsidR="0018320A" w:rsidRPr="008611AA" w:rsidRDefault="0018320A" w:rsidP="00B02E30">
            <w:pPr>
              <w:spacing w:line="360" w:lineRule="auto"/>
              <w:jc w:val="both"/>
              <w:rPr>
                <w:rFonts w:ascii="Arial" w:hAnsi="Arial" w:cs="Arial"/>
                <w:color w:val="494949"/>
                <w:sz w:val="24"/>
                <w:szCs w:val="24"/>
              </w:rPr>
            </w:pPr>
          </w:p>
        </w:tc>
        <w:tc>
          <w:tcPr>
            <w:tcW w:w="1226"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vAlign w:val="bottom"/>
            <w:hideMark/>
          </w:tcPr>
          <w:p w14:paraId="480ECAFD"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E93894">
              <w:rPr>
                <w:rFonts w:ascii="Arial" w:hAnsi="Arial" w:cs="Arial"/>
                <w:color w:val="494949"/>
                <w:sz w:val="24"/>
                <w:szCs w:val="24"/>
              </w:rPr>
              <w:t>96</w:t>
            </w:r>
          </w:p>
          <w:p w14:paraId="0438D574" w14:textId="762AA55D" w:rsidR="0018320A" w:rsidRPr="008611AA" w:rsidRDefault="0018320A" w:rsidP="00B02E30">
            <w:pPr>
              <w:spacing w:line="360" w:lineRule="auto"/>
              <w:jc w:val="both"/>
              <w:rPr>
                <w:rFonts w:ascii="Arial" w:hAnsi="Arial" w:cs="Arial"/>
                <w:color w:val="494949"/>
                <w:sz w:val="24"/>
                <w:szCs w:val="24"/>
              </w:rPr>
            </w:pPr>
          </w:p>
        </w:tc>
        <w:tc>
          <w:tcPr>
            <w:tcW w:w="1148"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vAlign w:val="bottom"/>
            <w:hideMark/>
          </w:tcPr>
          <w:p w14:paraId="2C2BA20C"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E93894">
              <w:rPr>
                <w:rFonts w:ascii="Arial" w:hAnsi="Arial" w:cs="Arial"/>
                <w:color w:val="494949"/>
                <w:sz w:val="24"/>
                <w:szCs w:val="24"/>
              </w:rPr>
              <w:t>128</w:t>
            </w:r>
          </w:p>
          <w:p w14:paraId="13617725" w14:textId="5D16CB8E" w:rsidR="0018320A" w:rsidRPr="008611AA" w:rsidRDefault="0018320A" w:rsidP="00B02E30">
            <w:pPr>
              <w:spacing w:line="360" w:lineRule="auto"/>
              <w:jc w:val="both"/>
              <w:rPr>
                <w:rFonts w:ascii="Arial" w:hAnsi="Arial" w:cs="Arial"/>
                <w:color w:val="494949"/>
                <w:sz w:val="24"/>
                <w:szCs w:val="24"/>
              </w:rPr>
            </w:pPr>
          </w:p>
        </w:tc>
        <w:tc>
          <w:tcPr>
            <w:tcW w:w="1142"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vAlign w:val="bottom"/>
            <w:hideMark/>
          </w:tcPr>
          <w:p w14:paraId="10755BED"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E93894">
              <w:rPr>
                <w:rFonts w:ascii="Arial" w:hAnsi="Arial" w:cs="Arial"/>
                <w:color w:val="494949"/>
                <w:sz w:val="24"/>
                <w:szCs w:val="24"/>
              </w:rPr>
              <w:t>160</w:t>
            </w:r>
          </w:p>
          <w:p w14:paraId="1D247C2B" w14:textId="4E8C00A5" w:rsidR="0018320A" w:rsidRPr="008611AA" w:rsidRDefault="0018320A" w:rsidP="00B02E30">
            <w:pPr>
              <w:spacing w:line="360" w:lineRule="auto"/>
              <w:jc w:val="both"/>
              <w:rPr>
                <w:rFonts w:ascii="Arial" w:hAnsi="Arial" w:cs="Arial"/>
                <w:color w:val="494949"/>
                <w:sz w:val="24"/>
                <w:szCs w:val="24"/>
              </w:rPr>
            </w:pPr>
          </w:p>
        </w:tc>
        <w:tc>
          <w:tcPr>
            <w:tcW w:w="878"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bottom"/>
            <w:hideMark/>
          </w:tcPr>
          <w:p w14:paraId="6C8EB1C9" w14:textId="77777777" w:rsidR="00E93894" w:rsidRDefault="0018320A" w:rsidP="00B02E30">
            <w:pPr>
              <w:spacing w:line="360" w:lineRule="auto"/>
              <w:jc w:val="both"/>
              <w:rPr>
                <w:rFonts w:ascii="Arial" w:hAnsi="Arial" w:cs="Arial"/>
                <w:color w:val="494949"/>
                <w:sz w:val="24"/>
                <w:szCs w:val="24"/>
              </w:rPr>
            </w:pPr>
            <w:r w:rsidRPr="008611AA">
              <w:rPr>
                <w:rFonts w:ascii="Arial" w:hAnsi="Arial" w:cs="Arial"/>
                <w:color w:val="494949"/>
                <w:sz w:val="24"/>
                <w:szCs w:val="24"/>
              </w:rPr>
              <w:t>£</w:t>
            </w:r>
            <w:r w:rsidR="00E93894">
              <w:rPr>
                <w:rFonts w:ascii="Arial" w:hAnsi="Arial" w:cs="Arial"/>
                <w:color w:val="494949"/>
                <w:sz w:val="24"/>
                <w:szCs w:val="24"/>
              </w:rPr>
              <w:t>192</w:t>
            </w:r>
          </w:p>
          <w:p w14:paraId="1BBC3A2A" w14:textId="6C018FA8" w:rsidR="0018320A" w:rsidRPr="008611AA" w:rsidRDefault="0018320A" w:rsidP="00B02E30">
            <w:pPr>
              <w:spacing w:line="360" w:lineRule="auto"/>
              <w:jc w:val="both"/>
              <w:rPr>
                <w:rFonts w:ascii="Arial" w:hAnsi="Arial" w:cs="Arial"/>
                <w:color w:val="494949"/>
                <w:sz w:val="24"/>
                <w:szCs w:val="24"/>
              </w:rPr>
            </w:pPr>
          </w:p>
        </w:tc>
      </w:tr>
    </w:tbl>
    <w:p w14:paraId="6E04843E" w14:textId="77777777" w:rsidR="0018320A" w:rsidRPr="008611AA" w:rsidRDefault="0018320A" w:rsidP="00B02E30">
      <w:pPr>
        <w:pStyle w:val="BodyText"/>
        <w:spacing w:line="360" w:lineRule="auto"/>
        <w:jc w:val="both"/>
        <w:rPr>
          <w:b/>
          <w:bCs/>
        </w:rPr>
      </w:pPr>
    </w:p>
    <w:p w14:paraId="3DD6C6CC" w14:textId="77777777" w:rsidR="00E93894" w:rsidRDefault="00E93894" w:rsidP="00B02E30">
      <w:pPr>
        <w:pStyle w:val="BodyText"/>
        <w:spacing w:line="360" w:lineRule="auto"/>
        <w:jc w:val="both"/>
        <w:rPr>
          <w:b/>
          <w:color w:val="72165D"/>
          <w:w w:val="105"/>
          <w:sz w:val="40"/>
          <w:szCs w:val="40"/>
        </w:rPr>
      </w:pPr>
    </w:p>
    <w:p w14:paraId="793782DF" w14:textId="740E2EE8" w:rsidR="00552060" w:rsidRDefault="00552060" w:rsidP="00B02E30">
      <w:pPr>
        <w:spacing w:line="360" w:lineRule="auto"/>
        <w:rPr>
          <w:rFonts w:ascii="Arial" w:eastAsia="Arial" w:hAnsi="Arial" w:cs="Arial"/>
          <w:b/>
          <w:color w:val="72165D"/>
          <w:w w:val="105"/>
          <w:kern w:val="0"/>
          <w:sz w:val="40"/>
          <w:szCs w:val="40"/>
          <w:lang w:val="en-US" w:bidi="en-US"/>
          <w14:ligatures w14:val="none"/>
        </w:rPr>
      </w:pPr>
      <w:r>
        <w:rPr>
          <w:b/>
          <w:color w:val="72165D"/>
          <w:w w:val="105"/>
          <w:sz w:val="40"/>
          <w:szCs w:val="40"/>
        </w:rPr>
        <w:br w:type="page"/>
      </w:r>
    </w:p>
    <w:p w14:paraId="013BF90F" w14:textId="5EFCBD48" w:rsidR="00A4418C" w:rsidRPr="00C636CE" w:rsidRDefault="00A4418C" w:rsidP="00B02E30">
      <w:pPr>
        <w:spacing w:line="360" w:lineRule="auto"/>
        <w:jc w:val="both"/>
        <w:rPr>
          <w:rFonts w:ascii="Arial" w:hAnsi="Arial" w:cs="Arial"/>
          <w:b/>
          <w:bCs/>
          <w:sz w:val="36"/>
          <w:szCs w:val="36"/>
        </w:rPr>
      </w:pPr>
      <w:bookmarkStart w:id="3" w:name="_Hlk164245265"/>
      <w:r w:rsidRPr="00C636CE">
        <w:rPr>
          <w:rFonts w:ascii="Arial" w:hAnsi="Arial" w:cs="Arial"/>
          <w:b/>
          <w:bCs/>
          <w:color w:val="771D60"/>
          <w:w w:val="105"/>
          <w:sz w:val="36"/>
          <w:szCs w:val="36"/>
        </w:rPr>
        <w:lastRenderedPageBreak/>
        <w:t>Consultation Questions</w:t>
      </w:r>
    </w:p>
    <w:p w14:paraId="74CE630D" w14:textId="77777777" w:rsidR="00A4418C" w:rsidRPr="008611AA" w:rsidRDefault="00A4418C" w:rsidP="00B02E30">
      <w:pPr>
        <w:pStyle w:val="BodyText"/>
        <w:spacing w:line="360" w:lineRule="auto"/>
        <w:jc w:val="both"/>
        <w:rPr>
          <w:sz w:val="24"/>
          <w:szCs w:val="24"/>
        </w:rPr>
      </w:pPr>
      <w:r w:rsidRPr="008611AA">
        <w:rPr>
          <w:color w:val="1D1F1C"/>
          <w:w w:val="105"/>
          <w:sz w:val="24"/>
          <w:szCs w:val="24"/>
        </w:rPr>
        <w:t>We would welcome responses to the following questions.</w:t>
      </w:r>
    </w:p>
    <w:p w14:paraId="2CBAE92E" w14:textId="77777777" w:rsidR="00A4418C" w:rsidRPr="008611AA" w:rsidRDefault="00A4418C" w:rsidP="00B02E30">
      <w:pPr>
        <w:pStyle w:val="BodyText"/>
        <w:spacing w:line="360" w:lineRule="auto"/>
        <w:jc w:val="both"/>
        <w:rPr>
          <w:sz w:val="24"/>
          <w:szCs w:val="24"/>
        </w:rPr>
      </w:pPr>
    </w:p>
    <w:p w14:paraId="199047AE" w14:textId="3790D170" w:rsidR="00A4418C" w:rsidRPr="008611AA" w:rsidRDefault="00A4418C" w:rsidP="00B02E30">
      <w:pPr>
        <w:spacing w:line="360" w:lineRule="auto"/>
        <w:jc w:val="both"/>
        <w:rPr>
          <w:rFonts w:ascii="Arial" w:hAnsi="Arial" w:cs="Arial"/>
          <w:bCs/>
          <w:color w:val="1D1F1C"/>
          <w:w w:val="105"/>
          <w:sz w:val="24"/>
          <w:szCs w:val="24"/>
        </w:rPr>
      </w:pPr>
      <w:r w:rsidRPr="008611AA">
        <w:rPr>
          <w:rFonts w:ascii="Arial" w:hAnsi="Arial" w:cs="Arial"/>
          <w:b/>
          <w:color w:val="1D1F1C"/>
          <w:w w:val="105"/>
          <w:sz w:val="24"/>
          <w:szCs w:val="24"/>
        </w:rPr>
        <w:t xml:space="preserve">Question 1. </w:t>
      </w:r>
      <w:r w:rsidR="00DB7F72">
        <w:rPr>
          <w:rFonts w:ascii="Arial" w:hAnsi="Arial" w:cs="Arial"/>
          <w:bCs/>
          <w:color w:val="1D1F1C"/>
          <w:w w:val="105"/>
          <w:sz w:val="24"/>
          <w:szCs w:val="24"/>
        </w:rPr>
        <w:t>Do</w:t>
      </w:r>
      <w:r w:rsidRPr="008611AA">
        <w:rPr>
          <w:rFonts w:ascii="Arial" w:hAnsi="Arial" w:cs="Arial"/>
          <w:bCs/>
          <w:color w:val="1D1F1C"/>
          <w:w w:val="105"/>
          <w:sz w:val="24"/>
          <w:szCs w:val="24"/>
        </w:rPr>
        <w:t xml:space="preserve"> you agree or disagree with Option 1: Do</w:t>
      </w:r>
      <w:r w:rsidR="00897762">
        <w:rPr>
          <w:rFonts w:ascii="Arial" w:hAnsi="Arial" w:cs="Arial"/>
          <w:bCs/>
          <w:color w:val="1D1F1C"/>
          <w:w w:val="105"/>
          <w:sz w:val="24"/>
          <w:szCs w:val="24"/>
        </w:rPr>
        <w:t xml:space="preserve"> </w:t>
      </w:r>
      <w:r w:rsidRPr="008611AA">
        <w:rPr>
          <w:rFonts w:ascii="Arial" w:hAnsi="Arial" w:cs="Arial"/>
          <w:bCs/>
          <w:color w:val="1D1F1C"/>
          <w:w w:val="105"/>
          <w:sz w:val="24"/>
          <w:szCs w:val="24"/>
        </w:rPr>
        <w:t>nothing</w:t>
      </w:r>
      <w:r w:rsidR="00897762">
        <w:rPr>
          <w:rFonts w:ascii="Arial" w:hAnsi="Arial" w:cs="Arial"/>
          <w:bCs/>
          <w:color w:val="1D1F1C"/>
          <w:w w:val="105"/>
          <w:sz w:val="24"/>
          <w:szCs w:val="24"/>
        </w:rPr>
        <w:t xml:space="preserve"> -</w:t>
      </w:r>
      <w:r w:rsidRPr="008611AA">
        <w:rPr>
          <w:rFonts w:ascii="Arial" w:hAnsi="Arial" w:cs="Arial"/>
          <w:bCs/>
          <w:color w:val="1D1F1C"/>
          <w:w w:val="105"/>
          <w:sz w:val="24"/>
          <w:szCs w:val="24"/>
        </w:rPr>
        <w:t xml:space="preserve"> maintain fees at current levels? (please </w:t>
      </w:r>
      <w:r w:rsidR="002A1CA3">
        <w:rPr>
          <w:rFonts w:ascii="Arial" w:hAnsi="Arial" w:cs="Arial"/>
          <w:bCs/>
          <w:color w:val="1D1F1C"/>
          <w:w w:val="105"/>
          <w:sz w:val="24"/>
          <w:szCs w:val="24"/>
        </w:rPr>
        <w:t>select</w:t>
      </w:r>
      <w:r w:rsidRPr="008611AA">
        <w:rPr>
          <w:rFonts w:ascii="Arial" w:hAnsi="Arial" w:cs="Arial"/>
          <w:bCs/>
          <w:color w:val="1D1F1C"/>
          <w:w w:val="105"/>
          <w:sz w:val="24"/>
          <w:szCs w:val="24"/>
        </w:rPr>
        <w:t>)</w:t>
      </w:r>
    </w:p>
    <w:p w14:paraId="0217C9EE" w14:textId="77777777" w:rsidR="00A4418C" w:rsidRPr="008611AA" w:rsidRDefault="00A4418C" w:rsidP="00B02E30">
      <w:pPr>
        <w:spacing w:line="360" w:lineRule="auto"/>
        <w:jc w:val="both"/>
        <w:rPr>
          <w:rFonts w:ascii="Arial" w:hAnsi="Arial" w:cs="Arial"/>
          <w:bCs/>
          <w:color w:val="1D1F1C"/>
          <w:w w:val="105"/>
          <w:sz w:val="24"/>
          <w:szCs w:val="24"/>
        </w:rPr>
      </w:pPr>
      <w:r w:rsidRPr="008611AA">
        <w:rPr>
          <w:rFonts w:ascii="Arial" w:hAnsi="Arial" w:cs="Arial"/>
          <w:bCs/>
          <w:color w:val="1D1F1C"/>
          <w:w w:val="105"/>
          <w:sz w:val="24"/>
          <w:szCs w:val="24"/>
        </w:rPr>
        <w:t>Agree</w:t>
      </w:r>
    </w:p>
    <w:p w14:paraId="65AA5A8B" w14:textId="77777777" w:rsidR="00A4418C" w:rsidRPr="008611AA" w:rsidRDefault="00A4418C" w:rsidP="00B02E30">
      <w:pPr>
        <w:spacing w:line="360" w:lineRule="auto"/>
        <w:jc w:val="both"/>
        <w:rPr>
          <w:rFonts w:ascii="Arial" w:hAnsi="Arial" w:cs="Arial"/>
          <w:bCs/>
          <w:color w:val="1D1F1C"/>
          <w:w w:val="105"/>
          <w:sz w:val="24"/>
          <w:szCs w:val="24"/>
        </w:rPr>
      </w:pPr>
      <w:r w:rsidRPr="008611AA">
        <w:rPr>
          <w:rFonts w:ascii="Arial" w:hAnsi="Arial" w:cs="Arial"/>
          <w:bCs/>
          <w:color w:val="1D1F1C"/>
          <w:w w:val="105"/>
          <w:sz w:val="24"/>
          <w:szCs w:val="24"/>
        </w:rPr>
        <w:t>Neither agree nor disagree</w:t>
      </w:r>
    </w:p>
    <w:p w14:paraId="53607158" w14:textId="77777777" w:rsidR="00A4418C" w:rsidRPr="008611AA" w:rsidRDefault="00A4418C" w:rsidP="00B02E30">
      <w:pPr>
        <w:spacing w:line="360" w:lineRule="auto"/>
        <w:jc w:val="both"/>
        <w:rPr>
          <w:rFonts w:ascii="Arial" w:hAnsi="Arial" w:cs="Arial"/>
          <w:bCs/>
          <w:color w:val="1D1F1C"/>
          <w:w w:val="105"/>
          <w:sz w:val="24"/>
          <w:szCs w:val="24"/>
        </w:rPr>
      </w:pPr>
      <w:r w:rsidRPr="008611AA">
        <w:rPr>
          <w:rFonts w:ascii="Arial" w:hAnsi="Arial" w:cs="Arial"/>
          <w:bCs/>
          <w:color w:val="1D1F1C"/>
          <w:w w:val="105"/>
          <w:sz w:val="24"/>
          <w:szCs w:val="24"/>
        </w:rPr>
        <w:t>Disagree</w:t>
      </w:r>
    </w:p>
    <w:p w14:paraId="701720B8" w14:textId="77777777" w:rsidR="00A4418C" w:rsidRPr="008611AA" w:rsidRDefault="00A4418C" w:rsidP="00B02E30">
      <w:pPr>
        <w:pStyle w:val="BodyText"/>
        <w:spacing w:line="360" w:lineRule="auto"/>
        <w:jc w:val="both"/>
        <w:rPr>
          <w:b/>
          <w:sz w:val="24"/>
          <w:szCs w:val="24"/>
        </w:rPr>
      </w:pPr>
    </w:p>
    <w:p w14:paraId="424F20FD" w14:textId="49BF93B9" w:rsidR="00A4418C" w:rsidRDefault="00A4418C" w:rsidP="00B02E30">
      <w:pPr>
        <w:spacing w:line="360" w:lineRule="auto"/>
        <w:jc w:val="both"/>
        <w:rPr>
          <w:rFonts w:ascii="Arial" w:hAnsi="Arial" w:cs="Arial"/>
          <w:bCs/>
          <w:color w:val="1D1F1C"/>
          <w:w w:val="105"/>
          <w:sz w:val="24"/>
          <w:szCs w:val="24"/>
        </w:rPr>
      </w:pPr>
      <w:r w:rsidRPr="008611AA">
        <w:rPr>
          <w:rFonts w:ascii="Arial" w:hAnsi="Arial" w:cs="Arial"/>
          <w:b/>
          <w:color w:val="1D1F1C"/>
          <w:w w:val="105"/>
          <w:sz w:val="24"/>
          <w:szCs w:val="24"/>
        </w:rPr>
        <w:t>Question 1</w:t>
      </w:r>
      <w:r w:rsidRPr="008611AA">
        <w:rPr>
          <w:rFonts w:ascii="Arial" w:hAnsi="Arial" w:cs="Arial"/>
          <w:bCs/>
          <w:color w:val="1D1F1C"/>
          <w:w w:val="105"/>
          <w:sz w:val="24"/>
          <w:szCs w:val="24"/>
        </w:rPr>
        <w:t xml:space="preserve">. If you agree or disagree with </w:t>
      </w:r>
      <w:r w:rsidR="0004182C">
        <w:rPr>
          <w:rFonts w:ascii="Arial" w:hAnsi="Arial" w:cs="Arial"/>
          <w:bCs/>
          <w:color w:val="1D1F1C"/>
          <w:w w:val="105"/>
          <w:sz w:val="24"/>
          <w:szCs w:val="24"/>
        </w:rPr>
        <w:t>O</w:t>
      </w:r>
      <w:r w:rsidRPr="008611AA">
        <w:rPr>
          <w:rFonts w:ascii="Arial" w:hAnsi="Arial" w:cs="Arial"/>
          <w:bCs/>
          <w:color w:val="1D1F1C"/>
          <w:w w:val="105"/>
          <w:sz w:val="24"/>
          <w:szCs w:val="24"/>
        </w:rPr>
        <w:t>ption 1, please give reasons.</w:t>
      </w:r>
    </w:p>
    <w:p w14:paraId="314922C6" w14:textId="03B5F1E5" w:rsidR="00F86A9D" w:rsidRPr="00F86A9D" w:rsidRDefault="00F86A9D" w:rsidP="00B02E30">
      <w:pPr>
        <w:spacing w:line="360" w:lineRule="auto"/>
        <w:jc w:val="both"/>
        <w:rPr>
          <w:rFonts w:ascii="Arial" w:hAnsi="Arial" w:cs="Arial"/>
          <w:bCs/>
          <w:color w:val="1D1F1C"/>
          <w:w w:val="105"/>
          <w:sz w:val="24"/>
          <w:szCs w:val="24"/>
        </w:rPr>
      </w:pPr>
      <w:r w:rsidRPr="00F86A9D">
        <w:rPr>
          <w:rFonts w:ascii="Arial" w:hAnsi="Arial" w:cs="Arial"/>
          <w:bCs/>
          <w:color w:val="1D1F1C"/>
          <w:w w:val="105"/>
          <w:sz w:val="24"/>
          <w:szCs w:val="24"/>
        </w:rPr>
        <w:t>________________________________________________________________________________________________________________________________________________________________________________________________________________________</w:t>
      </w:r>
    </w:p>
    <w:p w14:paraId="5A84E7B7" w14:textId="77777777" w:rsidR="003A732F" w:rsidRDefault="003A732F" w:rsidP="00B02E30">
      <w:pPr>
        <w:pStyle w:val="BodyText"/>
        <w:spacing w:line="360" w:lineRule="auto"/>
        <w:jc w:val="both"/>
        <w:rPr>
          <w:b/>
          <w:bCs/>
          <w:color w:val="262823"/>
          <w:w w:val="110"/>
          <w:sz w:val="24"/>
          <w:szCs w:val="24"/>
        </w:rPr>
      </w:pPr>
    </w:p>
    <w:p w14:paraId="6633EDE6" w14:textId="5592F879" w:rsidR="00A4418C" w:rsidRPr="008611AA" w:rsidRDefault="00A4418C" w:rsidP="00B02E30">
      <w:pPr>
        <w:pStyle w:val="BodyText"/>
        <w:spacing w:line="360" w:lineRule="auto"/>
        <w:jc w:val="both"/>
        <w:rPr>
          <w:color w:val="262823"/>
          <w:w w:val="110"/>
          <w:sz w:val="24"/>
          <w:szCs w:val="24"/>
        </w:rPr>
      </w:pPr>
      <w:r w:rsidRPr="008611AA">
        <w:rPr>
          <w:b/>
          <w:bCs/>
          <w:color w:val="262823"/>
          <w:w w:val="110"/>
          <w:sz w:val="24"/>
          <w:szCs w:val="24"/>
        </w:rPr>
        <w:t xml:space="preserve">Question 2. </w:t>
      </w:r>
      <w:r w:rsidR="00DB7F72">
        <w:rPr>
          <w:color w:val="262823"/>
          <w:w w:val="110"/>
          <w:sz w:val="24"/>
          <w:szCs w:val="24"/>
        </w:rPr>
        <w:t>Do</w:t>
      </w:r>
      <w:r w:rsidRPr="008611AA">
        <w:rPr>
          <w:color w:val="262823"/>
          <w:w w:val="110"/>
          <w:sz w:val="24"/>
          <w:szCs w:val="24"/>
        </w:rPr>
        <w:t xml:space="preserve"> you agree or disagree with </w:t>
      </w:r>
      <w:r w:rsidRPr="008611AA">
        <w:rPr>
          <w:color w:val="262823"/>
          <w:w w:val="105"/>
          <w:sz w:val="24"/>
          <w:szCs w:val="24"/>
        </w:rPr>
        <w:t>Option 2:</w:t>
      </w:r>
      <w:r w:rsidRPr="008611AA">
        <w:rPr>
          <w:color w:val="262823"/>
          <w:spacing w:val="-17"/>
          <w:w w:val="105"/>
          <w:sz w:val="24"/>
          <w:szCs w:val="24"/>
        </w:rPr>
        <w:t xml:space="preserve"> </w:t>
      </w:r>
      <w:r w:rsidRPr="008611AA">
        <w:rPr>
          <w:color w:val="262823"/>
          <w:w w:val="105"/>
          <w:sz w:val="24"/>
          <w:szCs w:val="24"/>
        </w:rPr>
        <w:t>Increase</w:t>
      </w:r>
      <w:r w:rsidRPr="008611AA">
        <w:rPr>
          <w:color w:val="262823"/>
          <w:spacing w:val="1"/>
          <w:w w:val="105"/>
          <w:sz w:val="24"/>
          <w:szCs w:val="24"/>
        </w:rPr>
        <w:t xml:space="preserve"> </w:t>
      </w:r>
      <w:r w:rsidR="003624D4">
        <w:rPr>
          <w:color w:val="262823"/>
          <w:spacing w:val="-7"/>
          <w:w w:val="105"/>
          <w:sz w:val="24"/>
          <w:szCs w:val="24"/>
        </w:rPr>
        <w:t>fees</w:t>
      </w:r>
      <w:r w:rsidRPr="00915990">
        <w:rPr>
          <w:color w:val="000000" w:themeColor="text1"/>
          <w:spacing w:val="-7"/>
          <w:w w:val="105"/>
          <w:sz w:val="24"/>
          <w:szCs w:val="24"/>
        </w:rPr>
        <w:t xml:space="preserve"> </w:t>
      </w:r>
      <w:r w:rsidR="00915990" w:rsidRPr="00915990">
        <w:rPr>
          <w:color w:val="000000" w:themeColor="text1"/>
          <w:w w:val="105"/>
          <w:sz w:val="24"/>
          <w:szCs w:val="24"/>
        </w:rPr>
        <w:t xml:space="preserve">to reflect inflation and increased operational changes from 2008, and to maintain parity with </w:t>
      </w:r>
      <w:r w:rsidR="003624D4">
        <w:rPr>
          <w:color w:val="000000" w:themeColor="text1"/>
          <w:w w:val="105"/>
          <w:sz w:val="24"/>
          <w:szCs w:val="24"/>
        </w:rPr>
        <w:t>fees</w:t>
      </w:r>
      <w:r w:rsidR="00915990" w:rsidRPr="00915990">
        <w:rPr>
          <w:color w:val="000000" w:themeColor="text1"/>
          <w:w w:val="105"/>
          <w:sz w:val="24"/>
          <w:szCs w:val="24"/>
        </w:rPr>
        <w:t xml:space="preserve"> in England and Wales</w:t>
      </w:r>
      <w:r w:rsidR="00915990">
        <w:rPr>
          <w:color w:val="262823"/>
          <w:spacing w:val="-7"/>
          <w:w w:val="105"/>
          <w:sz w:val="24"/>
          <w:szCs w:val="24"/>
        </w:rPr>
        <w:t>?</w:t>
      </w:r>
      <w:r w:rsidRPr="008611AA">
        <w:rPr>
          <w:color w:val="262823"/>
          <w:w w:val="110"/>
          <w:sz w:val="24"/>
          <w:szCs w:val="24"/>
        </w:rPr>
        <w:t xml:space="preserve"> (please</w:t>
      </w:r>
      <w:r w:rsidR="002A1CA3">
        <w:rPr>
          <w:color w:val="262823"/>
          <w:w w:val="110"/>
          <w:sz w:val="24"/>
          <w:szCs w:val="24"/>
        </w:rPr>
        <w:t xml:space="preserve"> select</w:t>
      </w:r>
      <w:r w:rsidRPr="008611AA">
        <w:rPr>
          <w:color w:val="262823"/>
          <w:w w:val="110"/>
          <w:sz w:val="24"/>
          <w:szCs w:val="24"/>
        </w:rPr>
        <w:t>)</w:t>
      </w:r>
    </w:p>
    <w:p w14:paraId="5645E537" w14:textId="77777777" w:rsidR="00900CDD" w:rsidRDefault="00900CDD" w:rsidP="00B02E30">
      <w:pPr>
        <w:spacing w:line="360" w:lineRule="auto"/>
        <w:jc w:val="both"/>
        <w:rPr>
          <w:rFonts w:ascii="Arial" w:hAnsi="Arial" w:cs="Arial"/>
          <w:bCs/>
          <w:color w:val="1D1F1C"/>
          <w:w w:val="105"/>
          <w:sz w:val="24"/>
          <w:szCs w:val="24"/>
        </w:rPr>
      </w:pPr>
    </w:p>
    <w:p w14:paraId="69DC8D2E" w14:textId="77777777" w:rsidR="00A4418C" w:rsidRPr="008611AA" w:rsidRDefault="00A4418C" w:rsidP="00B02E30">
      <w:pPr>
        <w:spacing w:line="360" w:lineRule="auto"/>
        <w:jc w:val="both"/>
        <w:rPr>
          <w:rFonts w:ascii="Arial" w:hAnsi="Arial" w:cs="Arial"/>
          <w:bCs/>
          <w:color w:val="1D1F1C"/>
          <w:w w:val="105"/>
          <w:sz w:val="24"/>
          <w:szCs w:val="24"/>
        </w:rPr>
      </w:pPr>
      <w:r w:rsidRPr="008611AA">
        <w:rPr>
          <w:rFonts w:ascii="Arial" w:hAnsi="Arial" w:cs="Arial"/>
          <w:bCs/>
          <w:color w:val="1D1F1C"/>
          <w:w w:val="105"/>
          <w:sz w:val="24"/>
          <w:szCs w:val="24"/>
        </w:rPr>
        <w:t>Agree</w:t>
      </w:r>
    </w:p>
    <w:p w14:paraId="4D21057C" w14:textId="77777777" w:rsidR="00A4418C" w:rsidRPr="008611AA" w:rsidRDefault="00A4418C" w:rsidP="00B02E30">
      <w:pPr>
        <w:spacing w:line="360" w:lineRule="auto"/>
        <w:jc w:val="both"/>
        <w:rPr>
          <w:rFonts w:ascii="Arial" w:hAnsi="Arial" w:cs="Arial"/>
          <w:bCs/>
          <w:color w:val="1D1F1C"/>
          <w:w w:val="105"/>
          <w:sz w:val="24"/>
          <w:szCs w:val="24"/>
        </w:rPr>
      </w:pPr>
      <w:r w:rsidRPr="008611AA">
        <w:rPr>
          <w:rFonts w:ascii="Arial" w:hAnsi="Arial" w:cs="Arial"/>
          <w:bCs/>
          <w:color w:val="1D1F1C"/>
          <w:w w:val="105"/>
          <w:sz w:val="24"/>
          <w:szCs w:val="24"/>
        </w:rPr>
        <w:t>Neither agree nor disagree</w:t>
      </w:r>
    </w:p>
    <w:p w14:paraId="06DC55D8" w14:textId="77777777" w:rsidR="00A4418C" w:rsidRPr="008611AA" w:rsidRDefault="00A4418C" w:rsidP="00B02E30">
      <w:pPr>
        <w:spacing w:line="360" w:lineRule="auto"/>
        <w:jc w:val="both"/>
        <w:rPr>
          <w:rFonts w:ascii="Arial" w:hAnsi="Arial" w:cs="Arial"/>
          <w:bCs/>
          <w:color w:val="1D1F1C"/>
          <w:w w:val="105"/>
          <w:sz w:val="24"/>
          <w:szCs w:val="24"/>
        </w:rPr>
      </w:pPr>
      <w:r w:rsidRPr="008611AA">
        <w:rPr>
          <w:rFonts w:ascii="Arial" w:hAnsi="Arial" w:cs="Arial"/>
          <w:bCs/>
          <w:color w:val="1D1F1C"/>
          <w:w w:val="105"/>
          <w:sz w:val="24"/>
          <w:szCs w:val="24"/>
        </w:rPr>
        <w:t>Disagree</w:t>
      </w:r>
    </w:p>
    <w:p w14:paraId="5445323C" w14:textId="77777777" w:rsidR="00A4418C" w:rsidRPr="008611AA" w:rsidRDefault="00A4418C" w:rsidP="00B02E30">
      <w:pPr>
        <w:pStyle w:val="BodyText"/>
        <w:spacing w:line="360" w:lineRule="auto"/>
        <w:jc w:val="both"/>
        <w:rPr>
          <w:sz w:val="24"/>
          <w:szCs w:val="24"/>
        </w:rPr>
      </w:pPr>
    </w:p>
    <w:p w14:paraId="7DA51D95" w14:textId="025312C0" w:rsidR="00A4418C" w:rsidRPr="008611AA" w:rsidRDefault="00A4418C" w:rsidP="00B02E30">
      <w:pPr>
        <w:pStyle w:val="Heading8"/>
        <w:spacing w:before="0" w:line="360" w:lineRule="auto"/>
        <w:jc w:val="both"/>
        <w:rPr>
          <w:rFonts w:ascii="Arial" w:hAnsi="Arial" w:cs="Arial"/>
          <w:color w:val="242821"/>
          <w:sz w:val="24"/>
          <w:szCs w:val="24"/>
        </w:rPr>
      </w:pPr>
      <w:r w:rsidRPr="008611AA">
        <w:rPr>
          <w:rFonts w:ascii="Arial" w:hAnsi="Arial" w:cs="Arial"/>
          <w:b/>
          <w:bCs/>
          <w:color w:val="242821"/>
          <w:sz w:val="24"/>
          <w:szCs w:val="24"/>
        </w:rPr>
        <w:t>Question 2.</w:t>
      </w:r>
      <w:r w:rsidRPr="008611AA">
        <w:rPr>
          <w:rFonts w:ascii="Arial" w:hAnsi="Arial" w:cs="Arial"/>
          <w:color w:val="242821"/>
          <w:sz w:val="24"/>
          <w:szCs w:val="24"/>
        </w:rPr>
        <w:t xml:space="preserve"> If you agree or disagree with </w:t>
      </w:r>
      <w:r w:rsidR="00900CDD">
        <w:rPr>
          <w:rFonts w:ascii="Arial" w:hAnsi="Arial" w:cs="Arial"/>
          <w:color w:val="242821"/>
          <w:sz w:val="24"/>
          <w:szCs w:val="24"/>
        </w:rPr>
        <w:t>Option</w:t>
      </w:r>
      <w:r w:rsidRPr="008611AA">
        <w:rPr>
          <w:rFonts w:ascii="Arial" w:hAnsi="Arial" w:cs="Arial"/>
          <w:color w:val="242821"/>
          <w:sz w:val="24"/>
          <w:szCs w:val="24"/>
        </w:rPr>
        <w:t xml:space="preserve"> 2, please give reasons.</w:t>
      </w:r>
    </w:p>
    <w:p w14:paraId="7F076BBB" w14:textId="4A7169D8" w:rsidR="00A4418C" w:rsidRPr="00F86A9D" w:rsidRDefault="00F86A9D" w:rsidP="00B02E30">
      <w:pPr>
        <w:pStyle w:val="BodyText"/>
        <w:spacing w:line="360" w:lineRule="auto"/>
        <w:jc w:val="both"/>
        <w:rPr>
          <w:bCs/>
          <w:color w:val="262821"/>
          <w:w w:val="105"/>
          <w:sz w:val="24"/>
          <w:szCs w:val="24"/>
        </w:rPr>
      </w:pPr>
      <w:r w:rsidRPr="00F86A9D">
        <w:rPr>
          <w:bCs/>
          <w:color w:val="262821"/>
          <w:w w:val="105"/>
          <w:sz w:val="24"/>
          <w:szCs w:val="24"/>
        </w:rPr>
        <w:t>________________________________________________________________________________________________________________________________________________________________________________________________________________________</w:t>
      </w:r>
    </w:p>
    <w:p w14:paraId="038E484B" w14:textId="77777777" w:rsidR="00F86A9D" w:rsidRDefault="00F86A9D" w:rsidP="00B02E30">
      <w:pPr>
        <w:pStyle w:val="BodyText"/>
        <w:spacing w:line="360" w:lineRule="auto"/>
        <w:jc w:val="both"/>
        <w:rPr>
          <w:b/>
          <w:color w:val="262821"/>
          <w:w w:val="105"/>
          <w:sz w:val="24"/>
          <w:szCs w:val="24"/>
        </w:rPr>
      </w:pPr>
    </w:p>
    <w:p w14:paraId="2BC7B918" w14:textId="77777777" w:rsidR="00A4418C" w:rsidRPr="008611AA" w:rsidRDefault="00A4418C" w:rsidP="00B02E30">
      <w:pPr>
        <w:spacing w:line="360" w:lineRule="auto"/>
        <w:ind w:hanging="4"/>
        <w:jc w:val="both"/>
        <w:rPr>
          <w:rFonts w:ascii="Arial" w:hAnsi="Arial" w:cs="Arial"/>
          <w:b/>
          <w:bCs/>
          <w:color w:val="282A24"/>
          <w:w w:val="105"/>
          <w:sz w:val="24"/>
          <w:szCs w:val="24"/>
        </w:rPr>
      </w:pPr>
    </w:p>
    <w:p w14:paraId="24961BB1" w14:textId="77777777" w:rsidR="002A1CA3" w:rsidRDefault="002A1CA3" w:rsidP="00B02E30">
      <w:pPr>
        <w:spacing w:line="360" w:lineRule="auto"/>
        <w:ind w:hanging="4"/>
        <w:jc w:val="both"/>
        <w:rPr>
          <w:rFonts w:ascii="Arial" w:hAnsi="Arial" w:cs="Arial"/>
          <w:b/>
          <w:bCs/>
          <w:color w:val="282A24"/>
          <w:w w:val="105"/>
          <w:sz w:val="24"/>
          <w:szCs w:val="24"/>
        </w:rPr>
      </w:pPr>
    </w:p>
    <w:p w14:paraId="70292BC2" w14:textId="15302D0A" w:rsidR="00D96A40" w:rsidRDefault="00A4418C" w:rsidP="00E40126">
      <w:pPr>
        <w:pBdr>
          <w:bottom w:val="single" w:sz="12" w:space="20" w:color="auto"/>
        </w:pBdr>
        <w:spacing w:line="360" w:lineRule="auto"/>
        <w:ind w:hanging="4"/>
        <w:jc w:val="both"/>
        <w:rPr>
          <w:rFonts w:ascii="Arial" w:hAnsi="Arial" w:cs="Arial"/>
          <w:color w:val="282A24"/>
          <w:w w:val="105"/>
          <w:sz w:val="24"/>
          <w:szCs w:val="24"/>
        </w:rPr>
      </w:pPr>
      <w:r w:rsidRPr="008611AA">
        <w:rPr>
          <w:rFonts w:ascii="Arial" w:hAnsi="Arial" w:cs="Arial"/>
          <w:b/>
          <w:bCs/>
          <w:color w:val="282A24"/>
          <w:w w:val="105"/>
          <w:sz w:val="24"/>
          <w:szCs w:val="24"/>
        </w:rPr>
        <w:lastRenderedPageBreak/>
        <w:t xml:space="preserve">Question </w:t>
      </w:r>
      <w:r w:rsidR="00A103B9">
        <w:rPr>
          <w:rFonts w:ascii="Arial" w:hAnsi="Arial" w:cs="Arial"/>
          <w:b/>
          <w:bCs/>
          <w:color w:val="282A24"/>
          <w:w w:val="105"/>
          <w:sz w:val="24"/>
          <w:szCs w:val="24"/>
        </w:rPr>
        <w:t>3</w:t>
      </w:r>
      <w:r w:rsidRPr="008611AA">
        <w:rPr>
          <w:rFonts w:ascii="Arial" w:hAnsi="Arial" w:cs="Arial"/>
          <w:color w:val="282A24"/>
          <w:w w:val="105"/>
          <w:sz w:val="24"/>
          <w:szCs w:val="24"/>
        </w:rPr>
        <w:t xml:space="preserve"> </w:t>
      </w:r>
      <w:r w:rsidR="00124A7B" w:rsidRPr="008611AA">
        <w:rPr>
          <w:rFonts w:ascii="Arial" w:hAnsi="Arial" w:cs="Arial"/>
          <w:color w:val="282A24"/>
          <w:w w:val="105"/>
          <w:sz w:val="24"/>
          <w:szCs w:val="24"/>
        </w:rPr>
        <w:t>- Do</w:t>
      </w:r>
      <w:r w:rsidR="00D96A40">
        <w:rPr>
          <w:rFonts w:ascii="Arial" w:hAnsi="Arial" w:cs="Arial"/>
          <w:color w:val="282A24"/>
          <w:w w:val="105"/>
          <w:sz w:val="24"/>
          <w:szCs w:val="24"/>
        </w:rPr>
        <w:t xml:space="preserve"> you </w:t>
      </w:r>
      <w:r w:rsidRPr="008611AA">
        <w:rPr>
          <w:rFonts w:ascii="Arial" w:hAnsi="Arial" w:cs="Arial"/>
          <w:color w:val="282A24"/>
          <w:w w:val="105"/>
          <w:sz w:val="24"/>
          <w:szCs w:val="24"/>
        </w:rPr>
        <w:t>have any other comments</w:t>
      </w:r>
      <w:r w:rsidR="00E93894">
        <w:rPr>
          <w:rFonts w:ascii="Arial" w:hAnsi="Arial" w:cs="Arial"/>
          <w:color w:val="282A24"/>
          <w:w w:val="105"/>
          <w:sz w:val="24"/>
          <w:szCs w:val="24"/>
        </w:rPr>
        <w:t xml:space="preserve"> or suggestions</w:t>
      </w:r>
      <w:r w:rsidR="00D96A40">
        <w:rPr>
          <w:rFonts w:ascii="Arial" w:hAnsi="Arial" w:cs="Arial"/>
          <w:color w:val="282A24"/>
          <w:w w:val="105"/>
          <w:sz w:val="24"/>
          <w:szCs w:val="24"/>
        </w:rPr>
        <w:t>?</w:t>
      </w:r>
    </w:p>
    <w:p w14:paraId="7F44D163" w14:textId="77777777" w:rsidR="00D96A40" w:rsidRDefault="00D96A40" w:rsidP="00E40126">
      <w:pPr>
        <w:pBdr>
          <w:bottom w:val="single" w:sz="12" w:space="20" w:color="auto"/>
        </w:pBdr>
        <w:spacing w:line="360" w:lineRule="auto"/>
        <w:ind w:hanging="4"/>
        <w:jc w:val="both"/>
        <w:rPr>
          <w:rFonts w:ascii="Arial" w:hAnsi="Arial" w:cs="Arial"/>
          <w:color w:val="282A24"/>
          <w:w w:val="105"/>
          <w:sz w:val="24"/>
          <w:szCs w:val="24"/>
        </w:rPr>
      </w:pPr>
      <w:r>
        <w:rPr>
          <w:rFonts w:ascii="Arial" w:hAnsi="Arial" w:cs="Arial"/>
          <w:color w:val="282A24"/>
          <w:w w:val="105"/>
          <w:sz w:val="24"/>
          <w:szCs w:val="24"/>
        </w:rPr>
        <w:t>_______________________________________________________________________________________________________________________________________________________________________________________________________________________</w:t>
      </w:r>
    </w:p>
    <w:p w14:paraId="219E46D7" w14:textId="77777777" w:rsidR="00D96A40" w:rsidRDefault="00D96A40" w:rsidP="00E40126">
      <w:pPr>
        <w:pBdr>
          <w:bottom w:val="single" w:sz="12" w:space="20" w:color="auto"/>
        </w:pBdr>
        <w:spacing w:line="360" w:lineRule="auto"/>
        <w:ind w:hanging="4"/>
        <w:jc w:val="both"/>
        <w:rPr>
          <w:rFonts w:ascii="Arial" w:hAnsi="Arial" w:cs="Arial"/>
          <w:b/>
          <w:bCs/>
          <w:color w:val="282A24"/>
          <w:w w:val="105"/>
          <w:sz w:val="24"/>
          <w:szCs w:val="24"/>
        </w:rPr>
      </w:pPr>
    </w:p>
    <w:p w14:paraId="553FB600" w14:textId="77777777" w:rsidR="00D96A40" w:rsidRDefault="00D96A40" w:rsidP="00E40126">
      <w:pPr>
        <w:pBdr>
          <w:bottom w:val="single" w:sz="12" w:space="20" w:color="auto"/>
        </w:pBdr>
        <w:spacing w:line="360" w:lineRule="auto"/>
        <w:ind w:hanging="4"/>
        <w:jc w:val="both"/>
        <w:rPr>
          <w:rFonts w:ascii="Arial" w:hAnsi="Arial" w:cs="Arial"/>
          <w:color w:val="282A24"/>
          <w:w w:val="105"/>
          <w:sz w:val="24"/>
          <w:szCs w:val="24"/>
        </w:rPr>
      </w:pPr>
      <w:r w:rsidRPr="00D96A40">
        <w:rPr>
          <w:rFonts w:ascii="Arial" w:hAnsi="Arial" w:cs="Arial"/>
          <w:b/>
          <w:bCs/>
          <w:color w:val="282A24"/>
          <w:w w:val="105"/>
          <w:sz w:val="24"/>
          <w:szCs w:val="24"/>
        </w:rPr>
        <w:t>Question 4</w:t>
      </w:r>
      <w:r>
        <w:rPr>
          <w:rFonts w:ascii="Arial" w:hAnsi="Arial" w:cs="Arial"/>
          <w:color w:val="282A24"/>
          <w:w w:val="105"/>
          <w:sz w:val="24"/>
          <w:szCs w:val="24"/>
        </w:rPr>
        <w:t xml:space="preserve"> – Do you consider there to be any rural or equality impacts arising from either of the options put forward in this consultation paper?</w:t>
      </w:r>
      <w:bookmarkStart w:id="4" w:name="_TOC_250002"/>
      <w:bookmarkEnd w:id="4"/>
    </w:p>
    <w:p w14:paraId="75B9C230" w14:textId="22E715B5" w:rsidR="00C636CE" w:rsidRDefault="00D96A40" w:rsidP="00E40126">
      <w:pPr>
        <w:pBdr>
          <w:bottom w:val="single" w:sz="12" w:space="20" w:color="auto"/>
        </w:pBdr>
        <w:spacing w:line="360" w:lineRule="auto"/>
        <w:ind w:hanging="4"/>
        <w:jc w:val="both"/>
        <w:rPr>
          <w:rFonts w:ascii="Arial" w:hAnsi="Arial" w:cs="Arial"/>
          <w:color w:val="282A24"/>
          <w:w w:val="105"/>
          <w:sz w:val="24"/>
          <w:szCs w:val="24"/>
        </w:rPr>
      </w:pPr>
      <w:r>
        <w:rPr>
          <w:rFonts w:ascii="Arial" w:hAnsi="Arial" w:cs="Arial"/>
          <w:color w:val="282A24"/>
          <w:w w:val="105"/>
          <w:sz w:val="24"/>
          <w:szCs w:val="24"/>
        </w:rPr>
        <w:t>_______________________________________________________________________________________________________________________________________________________________________________________________________________________</w:t>
      </w:r>
    </w:p>
    <w:bookmarkEnd w:id="3"/>
    <w:p w14:paraId="7302981A" w14:textId="1482B72C" w:rsidR="00DB529C" w:rsidRDefault="00A4418C" w:rsidP="00B02E30">
      <w:pPr>
        <w:pBdr>
          <w:bottom w:val="single" w:sz="12" w:space="1" w:color="auto"/>
        </w:pBdr>
        <w:spacing w:line="360" w:lineRule="auto"/>
        <w:ind w:hanging="4"/>
        <w:jc w:val="both"/>
        <w:rPr>
          <w:rFonts w:ascii="Arial" w:hAnsi="Arial" w:cs="Arial"/>
          <w:b/>
          <w:color w:val="771D5D"/>
          <w:sz w:val="40"/>
          <w:szCs w:val="40"/>
        </w:rPr>
      </w:pPr>
      <w:r w:rsidRPr="008611AA">
        <w:rPr>
          <w:rFonts w:ascii="Arial" w:hAnsi="Arial" w:cs="Arial"/>
          <w:sz w:val="20"/>
        </w:rPr>
        <w:br w:type="page"/>
      </w:r>
    </w:p>
    <w:p w14:paraId="7133A068" w14:textId="439501BE" w:rsidR="00786813" w:rsidRPr="00786813" w:rsidRDefault="00786813" w:rsidP="00B02E30">
      <w:pPr>
        <w:pBdr>
          <w:bottom w:val="single" w:sz="12" w:space="1" w:color="auto"/>
        </w:pBdr>
        <w:spacing w:line="360" w:lineRule="auto"/>
        <w:ind w:hanging="4"/>
        <w:jc w:val="both"/>
        <w:rPr>
          <w:rFonts w:ascii="Arial" w:hAnsi="Arial" w:cs="Arial"/>
          <w:sz w:val="24"/>
          <w:szCs w:val="24"/>
        </w:rPr>
        <w:sectPr w:rsidR="00786813" w:rsidRPr="00786813" w:rsidSect="00C87759">
          <w:pgSz w:w="11920" w:h="16840"/>
          <w:pgMar w:top="1000" w:right="940" w:bottom="1060" w:left="880" w:header="0" w:footer="789" w:gutter="0"/>
          <w:cols w:space="720"/>
        </w:sectPr>
      </w:pPr>
    </w:p>
    <w:p w14:paraId="396E9430" w14:textId="77777777" w:rsidR="001844F7" w:rsidRPr="006A4D98" w:rsidRDefault="001844F7" w:rsidP="00B02E30">
      <w:pPr>
        <w:spacing w:line="360" w:lineRule="auto"/>
        <w:jc w:val="both"/>
        <w:rPr>
          <w:rFonts w:ascii="Arial" w:hAnsi="Arial" w:cs="Arial"/>
          <w:b/>
          <w:bCs/>
          <w:color w:val="771D5D"/>
          <w:sz w:val="24"/>
          <w:szCs w:val="24"/>
        </w:rPr>
      </w:pPr>
    </w:p>
    <w:p w14:paraId="58E1FF8F" w14:textId="1529C4E3" w:rsidR="00A4418C" w:rsidRPr="008611AA" w:rsidRDefault="00A4418C" w:rsidP="00B02E30">
      <w:pPr>
        <w:spacing w:line="360" w:lineRule="auto"/>
        <w:jc w:val="both"/>
        <w:rPr>
          <w:rFonts w:ascii="Arial" w:hAnsi="Arial" w:cs="Arial"/>
          <w:b/>
          <w:bCs/>
          <w:color w:val="771D5D"/>
          <w:sz w:val="28"/>
          <w:szCs w:val="28"/>
        </w:rPr>
      </w:pPr>
      <w:r w:rsidRPr="008611AA">
        <w:rPr>
          <w:rFonts w:ascii="Arial" w:hAnsi="Arial" w:cs="Arial"/>
          <w:b/>
          <w:bCs/>
          <w:color w:val="771D5D"/>
          <w:sz w:val="28"/>
          <w:szCs w:val="28"/>
        </w:rPr>
        <w:t xml:space="preserve">Privacy Notice </w:t>
      </w:r>
      <w:r w:rsidR="00827E97">
        <w:rPr>
          <w:rFonts w:ascii="Arial" w:hAnsi="Arial" w:cs="Arial"/>
          <w:b/>
          <w:bCs/>
          <w:color w:val="771D5D"/>
          <w:sz w:val="28"/>
          <w:szCs w:val="28"/>
        </w:rPr>
        <w:tab/>
      </w:r>
      <w:r w:rsidR="00827E97">
        <w:rPr>
          <w:rFonts w:ascii="Arial" w:hAnsi="Arial" w:cs="Arial"/>
          <w:b/>
          <w:bCs/>
          <w:color w:val="771D5D"/>
          <w:sz w:val="28"/>
          <w:szCs w:val="28"/>
        </w:rPr>
        <w:tab/>
      </w:r>
      <w:r w:rsidR="00827E97">
        <w:rPr>
          <w:rFonts w:ascii="Arial" w:hAnsi="Arial" w:cs="Arial"/>
          <w:b/>
          <w:bCs/>
          <w:color w:val="771D5D"/>
          <w:sz w:val="28"/>
          <w:szCs w:val="28"/>
        </w:rPr>
        <w:tab/>
      </w:r>
      <w:r w:rsidR="00827E97">
        <w:rPr>
          <w:rFonts w:ascii="Arial" w:hAnsi="Arial" w:cs="Arial"/>
          <w:b/>
          <w:bCs/>
          <w:color w:val="771D5D"/>
          <w:sz w:val="28"/>
          <w:szCs w:val="28"/>
        </w:rPr>
        <w:tab/>
      </w:r>
      <w:r w:rsidR="00827E97">
        <w:rPr>
          <w:rFonts w:ascii="Arial" w:hAnsi="Arial" w:cs="Arial"/>
          <w:b/>
          <w:bCs/>
          <w:color w:val="771D5D"/>
          <w:sz w:val="28"/>
          <w:szCs w:val="28"/>
        </w:rPr>
        <w:tab/>
      </w:r>
      <w:r w:rsidR="00827E97">
        <w:rPr>
          <w:rFonts w:ascii="Arial" w:hAnsi="Arial" w:cs="Arial"/>
          <w:b/>
          <w:bCs/>
          <w:color w:val="771D5D"/>
          <w:sz w:val="28"/>
          <w:szCs w:val="28"/>
        </w:rPr>
        <w:tab/>
      </w:r>
      <w:r w:rsidR="00827E97">
        <w:rPr>
          <w:rFonts w:ascii="Arial" w:hAnsi="Arial" w:cs="Arial"/>
          <w:b/>
          <w:bCs/>
          <w:color w:val="771D5D"/>
          <w:sz w:val="28"/>
          <w:szCs w:val="28"/>
        </w:rPr>
        <w:tab/>
      </w:r>
      <w:r w:rsidR="00827E97">
        <w:rPr>
          <w:rFonts w:ascii="Arial" w:hAnsi="Arial" w:cs="Arial"/>
          <w:b/>
          <w:bCs/>
          <w:color w:val="771D5D"/>
          <w:sz w:val="28"/>
          <w:szCs w:val="28"/>
        </w:rPr>
        <w:tab/>
        <w:t xml:space="preserve">Annex </w:t>
      </w:r>
      <w:r w:rsidR="008C2920">
        <w:rPr>
          <w:rFonts w:ascii="Arial" w:hAnsi="Arial" w:cs="Arial"/>
          <w:b/>
          <w:bCs/>
          <w:color w:val="771D5D"/>
          <w:sz w:val="28"/>
          <w:szCs w:val="28"/>
        </w:rPr>
        <w:t>A</w:t>
      </w:r>
    </w:p>
    <w:p w14:paraId="1EC40337" w14:textId="1A4099AA" w:rsidR="000D77DE" w:rsidRPr="006A1A25" w:rsidRDefault="000D77DE" w:rsidP="00B02E30">
      <w:pPr>
        <w:pStyle w:val="BodyText"/>
        <w:spacing w:line="360" w:lineRule="auto"/>
        <w:jc w:val="both"/>
        <w:rPr>
          <w:sz w:val="24"/>
          <w:szCs w:val="24"/>
        </w:rPr>
      </w:pPr>
      <w:r w:rsidRPr="006A1A25">
        <w:rPr>
          <w:b/>
          <w:bCs/>
          <w:sz w:val="24"/>
          <w:szCs w:val="24"/>
        </w:rPr>
        <w:t>Data Controller Name</w:t>
      </w:r>
      <w:r w:rsidRPr="006A1A25">
        <w:rPr>
          <w:sz w:val="24"/>
          <w:szCs w:val="24"/>
        </w:rPr>
        <w:t>: Department of Justice</w:t>
      </w:r>
      <w:r w:rsidR="000804BB" w:rsidRPr="006A1A25">
        <w:rPr>
          <w:sz w:val="24"/>
          <w:szCs w:val="24"/>
        </w:rPr>
        <w:t xml:space="preserve"> (DOJ)</w:t>
      </w:r>
      <w:r w:rsidRPr="006A1A25">
        <w:rPr>
          <w:sz w:val="24"/>
          <w:szCs w:val="24"/>
        </w:rPr>
        <w:t xml:space="preserve"> </w:t>
      </w:r>
    </w:p>
    <w:p w14:paraId="4D18FFCF" w14:textId="7FF94CE4" w:rsidR="000D77DE" w:rsidRPr="006A1A25" w:rsidRDefault="000D77DE" w:rsidP="00B02E30">
      <w:pPr>
        <w:pStyle w:val="BodyText"/>
        <w:spacing w:line="360" w:lineRule="auto"/>
        <w:jc w:val="both"/>
        <w:rPr>
          <w:sz w:val="24"/>
          <w:szCs w:val="24"/>
        </w:rPr>
      </w:pPr>
      <w:r w:rsidRPr="006A1A25">
        <w:rPr>
          <w:b/>
          <w:bCs/>
          <w:sz w:val="24"/>
          <w:szCs w:val="24"/>
        </w:rPr>
        <w:t>Address:</w:t>
      </w:r>
      <w:r w:rsidRPr="006A1A25">
        <w:rPr>
          <w:sz w:val="24"/>
          <w:szCs w:val="24"/>
        </w:rPr>
        <w:t xml:space="preserve"> </w:t>
      </w:r>
      <w:r w:rsidR="007056F0" w:rsidRPr="006A1A25">
        <w:rPr>
          <w:sz w:val="24"/>
          <w:szCs w:val="24"/>
        </w:rPr>
        <w:tab/>
      </w:r>
      <w:r w:rsidRPr="006A1A25">
        <w:rPr>
          <w:sz w:val="24"/>
          <w:szCs w:val="24"/>
        </w:rPr>
        <w:t xml:space="preserve">Department of Justice, </w:t>
      </w:r>
    </w:p>
    <w:p w14:paraId="05C0CCFF" w14:textId="77777777" w:rsidR="000D77DE" w:rsidRPr="006A1A25" w:rsidRDefault="000D77DE" w:rsidP="00B02E30">
      <w:pPr>
        <w:pStyle w:val="BodyText"/>
        <w:spacing w:line="360" w:lineRule="auto"/>
        <w:ind w:left="720" w:firstLine="720"/>
        <w:jc w:val="both"/>
        <w:rPr>
          <w:sz w:val="24"/>
          <w:szCs w:val="24"/>
        </w:rPr>
      </w:pPr>
      <w:r w:rsidRPr="006A1A25">
        <w:rPr>
          <w:sz w:val="24"/>
          <w:szCs w:val="24"/>
        </w:rPr>
        <w:t xml:space="preserve">Castle Buildings, </w:t>
      </w:r>
    </w:p>
    <w:p w14:paraId="6129F669" w14:textId="77777777" w:rsidR="000D77DE" w:rsidRPr="006A1A25" w:rsidRDefault="000D77DE" w:rsidP="00B02E30">
      <w:pPr>
        <w:pStyle w:val="BodyText"/>
        <w:spacing w:line="360" w:lineRule="auto"/>
        <w:ind w:left="720" w:firstLine="720"/>
        <w:jc w:val="both"/>
        <w:rPr>
          <w:sz w:val="24"/>
          <w:szCs w:val="24"/>
        </w:rPr>
      </w:pPr>
      <w:r w:rsidRPr="006A1A25">
        <w:rPr>
          <w:sz w:val="24"/>
          <w:szCs w:val="24"/>
        </w:rPr>
        <w:t xml:space="preserve">Stormont Estate, </w:t>
      </w:r>
    </w:p>
    <w:p w14:paraId="64DCD9DF" w14:textId="77777777" w:rsidR="000D77DE" w:rsidRPr="006A1A25" w:rsidRDefault="000D77DE" w:rsidP="00B02E30">
      <w:pPr>
        <w:pStyle w:val="BodyText"/>
        <w:spacing w:line="360" w:lineRule="auto"/>
        <w:ind w:left="720" w:firstLine="720"/>
        <w:jc w:val="both"/>
        <w:rPr>
          <w:sz w:val="24"/>
          <w:szCs w:val="24"/>
        </w:rPr>
      </w:pPr>
      <w:r w:rsidRPr="006A1A25">
        <w:rPr>
          <w:sz w:val="24"/>
          <w:szCs w:val="24"/>
        </w:rPr>
        <w:t xml:space="preserve">BELFAST, </w:t>
      </w:r>
    </w:p>
    <w:p w14:paraId="12408613" w14:textId="77777777" w:rsidR="000D77DE" w:rsidRPr="006A1A25" w:rsidRDefault="000D77DE" w:rsidP="00B02E30">
      <w:pPr>
        <w:pStyle w:val="BodyText"/>
        <w:spacing w:line="360" w:lineRule="auto"/>
        <w:ind w:left="720" w:firstLine="720"/>
        <w:jc w:val="both"/>
        <w:rPr>
          <w:sz w:val="24"/>
          <w:szCs w:val="24"/>
        </w:rPr>
      </w:pPr>
      <w:r w:rsidRPr="006A1A25">
        <w:rPr>
          <w:sz w:val="24"/>
          <w:szCs w:val="24"/>
        </w:rPr>
        <w:t xml:space="preserve">BT4 3SG </w:t>
      </w:r>
    </w:p>
    <w:p w14:paraId="13DF15A1" w14:textId="45F288EA" w:rsidR="000D77DE" w:rsidRPr="006A1A25" w:rsidRDefault="000D77DE" w:rsidP="00B02E30">
      <w:pPr>
        <w:pStyle w:val="BodyText"/>
        <w:spacing w:line="360" w:lineRule="auto"/>
        <w:jc w:val="both"/>
        <w:rPr>
          <w:sz w:val="24"/>
          <w:szCs w:val="24"/>
        </w:rPr>
      </w:pPr>
      <w:r w:rsidRPr="006A1A25">
        <w:rPr>
          <w:b/>
          <w:bCs/>
          <w:sz w:val="24"/>
          <w:szCs w:val="24"/>
        </w:rPr>
        <w:t>Email:</w:t>
      </w:r>
      <w:r w:rsidR="007056F0" w:rsidRPr="006A1A25">
        <w:rPr>
          <w:b/>
          <w:bCs/>
          <w:sz w:val="24"/>
          <w:szCs w:val="24"/>
        </w:rPr>
        <w:tab/>
      </w:r>
      <w:r w:rsidRPr="006A1A25">
        <w:rPr>
          <w:sz w:val="24"/>
          <w:szCs w:val="24"/>
        </w:rPr>
        <w:t xml:space="preserve"> </w:t>
      </w:r>
      <w:hyperlink r:id="rId15" w:history="1">
        <w:r w:rsidRPr="006A1A25">
          <w:rPr>
            <w:rStyle w:val="Hyperlink"/>
            <w:sz w:val="24"/>
            <w:szCs w:val="24"/>
          </w:rPr>
          <w:t>FOI@justice-ni.gov.uk</w:t>
        </w:r>
      </w:hyperlink>
      <w:r w:rsidRPr="006A1A25">
        <w:rPr>
          <w:sz w:val="24"/>
          <w:szCs w:val="24"/>
        </w:rPr>
        <w:t xml:space="preserve"> </w:t>
      </w:r>
    </w:p>
    <w:p w14:paraId="54FD0D02" w14:textId="77777777" w:rsidR="000D77DE" w:rsidRPr="006A1A25" w:rsidRDefault="000D77DE" w:rsidP="00B02E30">
      <w:pPr>
        <w:pStyle w:val="BodyText"/>
        <w:spacing w:line="360" w:lineRule="auto"/>
        <w:jc w:val="both"/>
        <w:rPr>
          <w:b/>
          <w:bCs/>
          <w:sz w:val="24"/>
          <w:szCs w:val="24"/>
        </w:rPr>
      </w:pPr>
    </w:p>
    <w:p w14:paraId="501CAD7F" w14:textId="6AC3F546" w:rsidR="000D77DE" w:rsidRPr="006A1A25" w:rsidRDefault="000D77DE" w:rsidP="00B02E30">
      <w:pPr>
        <w:pStyle w:val="BodyText"/>
        <w:spacing w:line="360" w:lineRule="auto"/>
        <w:jc w:val="both"/>
        <w:rPr>
          <w:sz w:val="24"/>
          <w:szCs w:val="24"/>
        </w:rPr>
      </w:pPr>
      <w:r w:rsidRPr="006A1A25">
        <w:rPr>
          <w:b/>
          <w:bCs/>
          <w:sz w:val="24"/>
          <w:szCs w:val="24"/>
        </w:rPr>
        <w:t>Data Protection Officer Name</w:t>
      </w:r>
      <w:r w:rsidRPr="006A1A25">
        <w:rPr>
          <w:sz w:val="24"/>
          <w:szCs w:val="24"/>
        </w:rPr>
        <w:t>:</w:t>
      </w:r>
      <w:r w:rsidR="007056F0" w:rsidRPr="006A1A25">
        <w:rPr>
          <w:sz w:val="24"/>
          <w:szCs w:val="24"/>
        </w:rPr>
        <w:tab/>
      </w:r>
      <w:r w:rsidRPr="006A1A25">
        <w:rPr>
          <w:sz w:val="24"/>
          <w:szCs w:val="24"/>
        </w:rPr>
        <w:t xml:space="preserve"> DOJ Data Protection Officer </w:t>
      </w:r>
    </w:p>
    <w:p w14:paraId="7EFAE9DE" w14:textId="77777777" w:rsidR="000D77DE" w:rsidRPr="006A1A25" w:rsidRDefault="000D77DE" w:rsidP="00B02E30">
      <w:pPr>
        <w:pStyle w:val="BodyText"/>
        <w:spacing w:line="360" w:lineRule="auto"/>
        <w:jc w:val="both"/>
        <w:rPr>
          <w:b/>
          <w:bCs/>
          <w:sz w:val="24"/>
          <w:szCs w:val="24"/>
        </w:rPr>
      </w:pPr>
    </w:p>
    <w:p w14:paraId="76809B97" w14:textId="7E2B2C50" w:rsidR="000D77DE" w:rsidRPr="006A1A25" w:rsidRDefault="000D77DE" w:rsidP="00B02E30">
      <w:pPr>
        <w:pStyle w:val="BodyText"/>
        <w:spacing w:line="360" w:lineRule="auto"/>
        <w:jc w:val="both"/>
        <w:rPr>
          <w:sz w:val="24"/>
          <w:szCs w:val="24"/>
        </w:rPr>
      </w:pPr>
      <w:r w:rsidRPr="006A1A25">
        <w:rPr>
          <w:b/>
          <w:bCs/>
          <w:sz w:val="24"/>
          <w:szCs w:val="24"/>
        </w:rPr>
        <w:t>Telephone:</w:t>
      </w:r>
      <w:r w:rsidRPr="006A1A25">
        <w:rPr>
          <w:sz w:val="24"/>
          <w:szCs w:val="24"/>
        </w:rPr>
        <w:t xml:space="preserve"> </w:t>
      </w:r>
      <w:r w:rsidR="007056F0" w:rsidRPr="006A1A25">
        <w:rPr>
          <w:sz w:val="24"/>
          <w:szCs w:val="24"/>
        </w:rPr>
        <w:tab/>
      </w:r>
      <w:r w:rsidRPr="006A1A25">
        <w:rPr>
          <w:sz w:val="24"/>
          <w:szCs w:val="24"/>
        </w:rPr>
        <w:t xml:space="preserve">(028) 90378617 </w:t>
      </w:r>
    </w:p>
    <w:p w14:paraId="5BC88BF0" w14:textId="54D136E3" w:rsidR="000D77DE" w:rsidRPr="006A1A25" w:rsidRDefault="000D77DE" w:rsidP="00B02E30">
      <w:pPr>
        <w:pStyle w:val="BodyText"/>
        <w:spacing w:line="360" w:lineRule="auto"/>
        <w:jc w:val="both"/>
        <w:rPr>
          <w:sz w:val="24"/>
          <w:szCs w:val="24"/>
        </w:rPr>
      </w:pPr>
      <w:r w:rsidRPr="006A1A25">
        <w:rPr>
          <w:b/>
          <w:bCs/>
          <w:sz w:val="24"/>
          <w:szCs w:val="24"/>
        </w:rPr>
        <w:t>Email:</w:t>
      </w:r>
      <w:r w:rsidRPr="006A1A25">
        <w:rPr>
          <w:sz w:val="24"/>
          <w:szCs w:val="24"/>
        </w:rPr>
        <w:t xml:space="preserve"> </w:t>
      </w:r>
      <w:r w:rsidR="007056F0" w:rsidRPr="006A1A25">
        <w:rPr>
          <w:sz w:val="24"/>
          <w:szCs w:val="24"/>
        </w:rPr>
        <w:tab/>
      </w:r>
      <w:hyperlink r:id="rId16" w:history="1">
        <w:r w:rsidR="007056F0" w:rsidRPr="006A1A25">
          <w:rPr>
            <w:rStyle w:val="Hyperlink"/>
            <w:sz w:val="24"/>
            <w:szCs w:val="24"/>
          </w:rPr>
          <w:t>DataProtectionOfficer@justice-ni.gov.uk</w:t>
        </w:r>
      </w:hyperlink>
      <w:r w:rsidRPr="006A1A25">
        <w:rPr>
          <w:sz w:val="24"/>
          <w:szCs w:val="24"/>
        </w:rPr>
        <w:t xml:space="preserve"> </w:t>
      </w:r>
    </w:p>
    <w:p w14:paraId="7AAF3738" w14:textId="77777777" w:rsidR="000D77DE" w:rsidRPr="006A1A25" w:rsidRDefault="000D77DE" w:rsidP="00B02E30">
      <w:pPr>
        <w:pStyle w:val="BodyText"/>
        <w:spacing w:line="360" w:lineRule="auto"/>
        <w:jc w:val="both"/>
        <w:rPr>
          <w:sz w:val="24"/>
          <w:szCs w:val="24"/>
        </w:rPr>
      </w:pPr>
    </w:p>
    <w:p w14:paraId="39F9082C" w14:textId="22910466" w:rsidR="000D77DE" w:rsidRPr="006A1A25" w:rsidRDefault="000D77DE" w:rsidP="00B02E30">
      <w:pPr>
        <w:pStyle w:val="BodyText"/>
        <w:spacing w:line="360" w:lineRule="auto"/>
        <w:jc w:val="both"/>
        <w:rPr>
          <w:sz w:val="24"/>
          <w:szCs w:val="24"/>
        </w:rPr>
      </w:pPr>
      <w:r w:rsidRPr="006A1A25">
        <w:rPr>
          <w:sz w:val="24"/>
          <w:szCs w:val="24"/>
        </w:rPr>
        <w:t xml:space="preserve">Being transparent and providing accessible </w:t>
      </w:r>
      <w:r w:rsidRPr="003A732F">
        <w:rPr>
          <w:sz w:val="24"/>
          <w:szCs w:val="24"/>
        </w:rPr>
        <w:t xml:space="preserve">information to individuals about how we may use personal data is a key </w:t>
      </w:r>
      <w:r w:rsidR="007B5E28">
        <w:rPr>
          <w:sz w:val="24"/>
          <w:szCs w:val="24"/>
        </w:rPr>
        <w:t>principle</w:t>
      </w:r>
      <w:r w:rsidRPr="003A732F">
        <w:rPr>
          <w:sz w:val="24"/>
          <w:szCs w:val="24"/>
        </w:rPr>
        <w:t xml:space="preserve"> of the Data Protection Act </w:t>
      </w:r>
      <w:r w:rsidR="003A732F">
        <w:rPr>
          <w:sz w:val="24"/>
          <w:szCs w:val="24"/>
        </w:rPr>
        <w:t xml:space="preserve">2018 </w:t>
      </w:r>
      <w:r w:rsidRPr="003A732F">
        <w:rPr>
          <w:sz w:val="24"/>
          <w:szCs w:val="24"/>
        </w:rPr>
        <w:t>(DPA)</w:t>
      </w:r>
      <w:r w:rsidRPr="006A1A25">
        <w:rPr>
          <w:sz w:val="24"/>
          <w:szCs w:val="24"/>
        </w:rPr>
        <w:t xml:space="preserve"> </w:t>
      </w:r>
      <w:r w:rsidR="003A732F">
        <w:rPr>
          <w:sz w:val="24"/>
          <w:szCs w:val="24"/>
        </w:rPr>
        <w:t>(</w:t>
      </w:r>
      <w:hyperlink r:id="rId17" w:history="1">
        <w:r w:rsidR="003A732F">
          <w:rPr>
            <w:rStyle w:val="Hyperlink"/>
          </w:rPr>
          <w:t>Data Protection Act 2018 (legislation.gov.uk)</w:t>
        </w:r>
      </w:hyperlink>
      <w:r w:rsidR="003A732F">
        <w:t>)</w:t>
      </w:r>
      <w:r w:rsidRPr="00371CF1">
        <w:rPr>
          <w:sz w:val="24"/>
          <w:szCs w:val="24"/>
        </w:rPr>
        <w:t>.</w:t>
      </w:r>
      <w:r w:rsidRPr="006A1A25">
        <w:rPr>
          <w:sz w:val="24"/>
          <w:szCs w:val="24"/>
        </w:rPr>
        <w:t xml:space="preserve"> The Department is committed to building trust and confidence in </w:t>
      </w:r>
      <w:r w:rsidR="007B5E28">
        <w:rPr>
          <w:sz w:val="24"/>
          <w:szCs w:val="24"/>
        </w:rPr>
        <w:t>its</w:t>
      </w:r>
      <w:r w:rsidRPr="006A1A25">
        <w:rPr>
          <w:sz w:val="24"/>
          <w:szCs w:val="24"/>
        </w:rPr>
        <w:t xml:space="preserve"> ability to process your personal information and protect your privacy. </w:t>
      </w:r>
    </w:p>
    <w:p w14:paraId="30D1B162" w14:textId="77777777" w:rsidR="000D77DE" w:rsidRPr="006A1A25" w:rsidRDefault="000D77DE" w:rsidP="00B02E30">
      <w:pPr>
        <w:pStyle w:val="BodyText"/>
        <w:spacing w:line="360" w:lineRule="auto"/>
        <w:jc w:val="both"/>
        <w:rPr>
          <w:sz w:val="24"/>
          <w:szCs w:val="24"/>
        </w:rPr>
      </w:pPr>
    </w:p>
    <w:p w14:paraId="723579D3" w14:textId="77777777" w:rsidR="000D77DE" w:rsidRPr="006A1A25" w:rsidRDefault="000D77DE" w:rsidP="00B02E30">
      <w:pPr>
        <w:pStyle w:val="BodyText"/>
        <w:spacing w:line="360" w:lineRule="auto"/>
        <w:jc w:val="both"/>
        <w:rPr>
          <w:b/>
          <w:bCs/>
          <w:sz w:val="24"/>
          <w:szCs w:val="24"/>
        </w:rPr>
      </w:pPr>
      <w:r w:rsidRPr="006A1A25">
        <w:rPr>
          <w:b/>
          <w:bCs/>
          <w:sz w:val="24"/>
          <w:szCs w:val="24"/>
        </w:rPr>
        <w:t xml:space="preserve">Purpose for processing </w:t>
      </w:r>
    </w:p>
    <w:p w14:paraId="44590833" w14:textId="269904DC" w:rsidR="000D77DE" w:rsidRPr="006A1A25" w:rsidRDefault="00713538" w:rsidP="00B02E30">
      <w:pPr>
        <w:pStyle w:val="BodyText"/>
        <w:spacing w:line="360" w:lineRule="auto"/>
        <w:jc w:val="both"/>
        <w:rPr>
          <w:sz w:val="24"/>
          <w:szCs w:val="24"/>
        </w:rPr>
      </w:pPr>
      <w:r>
        <w:rPr>
          <w:sz w:val="24"/>
          <w:szCs w:val="24"/>
        </w:rPr>
        <w:t xml:space="preserve">The Department </w:t>
      </w:r>
      <w:r w:rsidR="000D77DE" w:rsidRPr="006A1A25">
        <w:rPr>
          <w:sz w:val="24"/>
          <w:szCs w:val="24"/>
        </w:rPr>
        <w:t xml:space="preserve">will process personal data provided in response to consultations for the purpose of informing the development of policy, guidance, or other regulatory work in the subject area of the request for views. </w:t>
      </w:r>
      <w:r w:rsidR="000D77DE" w:rsidRPr="008C2920">
        <w:rPr>
          <w:sz w:val="24"/>
          <w:szCs w:val="24"/>
        </w:rPr>
        <w:t xml:space="preserve">We </w:t>
      </w:r>
      <w:r w:rsidR="000804BB" w:rsidRPr="008C2920">
        <w:rPr>
          <w:sz w:val="24"/>
          <w:szCs w:val="24"/>
        </w:rPr>
        <w:t>may</w:t>
      </w:r>
      <w:r w:rsidR="000D77DE" w:rsidRPr="008C2920">
        <w:rPr>
          <w:sz w:val="24"/>
          <w:szCs w:val="24"/>
        </w:rPr>
        <w:t xml:space="preserve"> publish</w:t>
      </w:r>
      <w:r w:rsidR="000D77DE" w:rsidRPr="006A1A25">
        <w:rPr>
          <w:sz w:val="24"/>
          <w:szCs w:val="24"/>
        </w:rPr>
        <w:t xml:space="preserve"> a summary of the consultation responses and, in some cases, the responses themselves but these will not contain any personal data. We will not publish the names or contact details of </w:t>
      </w:r>
      <w:r w:rsidRPr="006A1A25">
        <w:rPr>
          <w:sz w:val="24"/>
          <w:szCs w:val="24"/>
        </w:rPr>
        <w:t>respondents but</w:t>
      </w:r>
      <w:r w:rsidR="000D77DE" w:rsidRPr="006A1A25">
        <w:rPr>
          <w:sz w:val="24"/>
          <w:szCs w:val="24"/>
        </w:rPr>
        <w:t xml:space="preserve"> </w:t>
      </w:r>
      <w:r>
        <w:rPr>
          <w:sz w:val="24"/>
          <w:szCs w:val="24"/>
        </w:rPr>
        <w:t>may</w:t>
      </w:r>
      <w:r w:rsidR="000D77DE" w:rsidRPr="006A1A25">
        <w:rPr>
          <w:sz w:val="24"/>
          <w:szCs w:val="24"/>
        </w:rPr>
        <w:t xml:space="preserve"> include the names of organisations responding.</w:t>
      </w:r>
    </w:p>
    <w:p w14:paraId="0F23AAAF" w14:textId="77777777" w:rsidR="000D77DE" w:rsidRPr="006A1A25" w:rsidRDefault="000D77DE" w:rsidP="00B02E30">
      <w:pPr>
        <w:pStyle w:val="BodyText"/>
        <w:spacing w:line="360" w:lineRule="auto"/>
        <w:jc w:val="both"/>
        <w:rPr>
          <w:sz w:val="24"/>
          <w:szCs w:val="24"/>
        </w:rPr>
      </w:pPr>
    </w:p>
    <w:p w14:paraId="7D610FA7" w14:textId="5788140B" w:rsidR="000D77DE" w:rsidRPr="006A1A25" w:rsidRDefault="000D77DE" w:rsidP="00B02E30">
      <w:pPr>
        <w:pStyle w:val="BodyText"/>
        <w:spacing w:line="360" w:lineRule="auto"/>
        <w:jc w:val="both"/>
        <w:rPr>
          <w:sz w:val="24"/>
          <w:szCs w:val="24"/>
        </w:rPr>
      </w:pPr>
      <w:r w:rsidRPr="006A1A25">
        <w:rPr>
          <w:sz w:val="24"/>
          <w:szCs w:val="24"/>
        </w:rPr>
        <w:t>If you have indicated that you would be interested in contributing to further Department</w:t>
      </w:r>
      <w:r w:rsidR="00713538">
        <w:rPr>
          <w:sz w:val="24"/>
          <w:szCs w:val="24"/>
        </w:rPr>
        <w:t>al</w:t>
      </w:r>
      <w:r w:rsidRPr="006A1A25">
        <w:rPr>
          <w:sz w:val="24"/>
          <w:szCs w:val="24"/>
        </w:rPr>
        <w:t xml:space="preserve"> work on the subject matter covered by the consultation, then we might process your contact details to get in touch with you. </w:t>
      </w:r>
    </w:p>
    <w:p w14:paraId="6D5B83DB" w14:textId="77777777" w:rsidR="000D77DE" w:rsidRPr="006A1A25" w:rsidRDefault="000D77DE" w:rsidP="00B02E30">
      <w:pPr>
        <w:pStyle w:val="BodyText"/>
        <w:spacing w:line="360" w:lineRule="auto"/>
        <w:jc w:val="both"/>
        <w:rPr>
          <w:b/>
          <w:bCs/>
          <w:sz w:val="24"/>
          <w:szCs w:val="24"/>
        </w:rPr>
      </w:pPr>
      <w:r w:rsidRPr="006A1A25">
        <w:rPr>
          <w:b/>
          <w:bCs/>
          <w:sz w:val="24"/>
          <w:szCs w:val="24"/>
        </w:rPr>
        <w:lastRenderedPageBreak/>
        <w:t xml:space="preserve">Lawful basis for processing </w:t>
      </w:r>
    </w:p>
    <w:p w14:paraId="52C58BD9" w14:textId="77777777" w:rsidR="00967331" w:rsidRPr="006A1A25" w:rsidRDefault="000D77DE" w:rsidP="00B02E30">
      <w:pPr>
        <w:pStyle w:val="BodyText"/>
        <w:spacing w:line="360" w:lineRule="auto"/>
        <w:jc w:val="both"/>
        <w:rPr>
          <w:sz w:val="24"/>
          <w:szCs w:val="24"/>
        </w:rPr>
      </w:pPr>
      <w:r w:rsidRPr="006A1A25">
        <w:rPr>
          <w:sz w:val="24"/>
          <w:szCs w:val="24"/>
        </w:rPr>
        <w:t xml:space="preserve">The lawful basis we are relying on to process your personal data is Article 6(1)(e) of the GDPR, which allows us to process personal data when this is necessary for the performance of our public tasks in our capacity as a Government Department. </w:t>
      </w:r>
    </w:p>
    <w:p w14:paraId="00213383" w14:textId="77777777" w:rsidR="00967331" w:rsidRPr="006A1A25" w:rsidRDefault="00967331" w:rsidP="00B02E30">
      <w:pPr>
        <w:pStyle w:val="BodyText"/>
        <w:spacing w:line="360" w:lineRule="auto"/>
        <w:jc w:val="both"/>
        <w:rPr>
          <w:sz w:val="24"/>
          <w:szCs w:val="24"/>
        </w:rPr>
      </w:pPr>
    </w:p>
    <w:p w14:paraId="6099FB7F" w14:textId="77777777" w:rsidR="00967331" w:rsidRPr="006A1A25" w:rsidRDefault="000D77DE" w:rsidP="00B02E30">
      <w:pPr>
        <w:pStyle w:val="BodyText"/>
        <w:spacing w:line="360" w:lineRule="auto"/>
        <w:jc w:val="both"/>
        <w:rPr>
          <w:sz w:val="24"/>
          <w:szCs w:val="24"/>
        </w:rPr>
      </w:pPr>
      <w:r w:rsidRPr="006A1A25">
        <w:rPr>
          <w:sz w:val="24"/>
          <w:szCs w:val="24"/>
        </w:rPr>
        <w:t xml:space="preserve">We will only process any special category personal data you provide, which reveals racial or ethnic origin, political opinions, religious belief, </w:t>
      </w:r>
      <w:proofErr w:type="gramStart"/>
      <w:r w:rsidRPr="006A1A25">
        <w:rPr>
          <w:sz w:val="24"/>
          <w:szCs w:val="24"/>
        </w:rPr>
        <w:t>health</w:t>
      </w:r>
      <w:proofErr w:type="gramEnd"/>
      <w:r w:rsidRPr="006A1A25">
        <w:rPr>
          <w:sz w:val="24"/>
          <w:szCs w:val="24"/>
        </w:rPr>
        <w:t xml:space="preserve"> or sexual life/orientation when it is necessary for reasons of substantial public interest under Article 9(2)(g) of the GDPR, in the exercise of the function of the department, and to monitor equality.</w:t>
      </w:r>
    </w:p>
    <w:p w14:paraId="6A03B401" w14:textId="77777777" w:rsidR="00967331" w:rsidRPr="006A1A25" w:rsidRDefault="00967331" w:rsidP="00B02E30">
      <w:pPr>
        <w:pStyle w:val="BodyText"/>
        <w:spacing w:line="360" w:lineRule="auto"/>
        <w:jc w:val="both"/>
        <w:rPr>
          <w:sz w:val="24"/>
          <w:szCs w:val="24"/>
        </w:rPr>
      </w:pPr>
    </w:p>
    <w:p w14:paraId="08F42AC1" w14:textId="2CA0C91F" w:rsidR="00967331" w:rsidRPr="006A1A25" w:rsidRDefault="000D77DE" w:rsidP="00B02E30">
      <w:pPr>
        <w:pStyle w:val="BodyText"/>
        <w:spacing w:line="360" w:lineRule="auto"/>
        <w:jc w:val="both"/>
        <w:rPr>
          <w:sz w:val="24"/>
          <w:szCs w:val="24"/>
        </w:rPr>
      </w:pPr>
      <w:r w:rsidRPr="006A1A25">
        <w:rPr>
          <w:b/>
          <w:bCs/>
          <w:sz w:val="24"/>
          <w:szCs w:val="24"/>
        </w:rPr>
        <w:t xml:space="preserve">How will </w:t>
      </w:r>
      <w:r w:rsidR="005E740A">
        <w:rPr>
          <w:b/>
          <w:bCs/>
          <w:sz w:val="24"/>
          <w:szCs w:val="24"/>
        </w:rPr>
        <w:t>my</w:t>
      </w:r>
      <w:r w:rsidRPr="006A1A25">
        <w:rPr>
          <w:b/>
          <w:bCs/>
          <w:sz w:val="24"/>
          <w:szCs w:val="24"/>
        </w:rPr>
        <w:t xml:space="preserve"> information be used and shared</w:t>
      </w:r>
      <w:r w:rsidR="005E740A">
        <w:rPr>
          <w:b/>
          <w:bCs/>
          <w:sz w:val="24"/>
          <w:szCs w:val="24"/>
        </w:rPr>
        <w:t>?</w:t>
      </w:r>
    </w:p>
    <w:p w14:paraId="23ACB7A7" w14:textId="77777777" w:rsidR="00967331" w:rsidRPr="006A1A25" w:rsidRDefault="000D77DE" w:rsidP="00B02E30">
      <w:pPr>
        <w:pStyle w:val="BodyText"/>
        <w:spacing w:line="360" w:lineRule="auto"/>
        <w:jc w:val="both"/>
        <w:rPr>
          <w:sz w:val="24"/>
          <w:szCs w:val="24"/>
        </w:rPr>
      </w:pPr>
      <w:r w:rsidRPr="006A1A25">
        <w:rPr>
          <w:sz w:val="24"/>
          <w:szCs w:val="24"/>
        </w:rPr>
        <w:t xml:space="preserve">We process the information internally for the above stated purpose. We do not intend to share your personal data with any third party. Any specific requests from a third party for us to share your personal data with them will be dealt with in accordance with the provisions of the data protection laws. </w:t>
      </w:r>
    </w:p>
    <w:p w14:paraId="09441B81" w14:textId="77777777" w:rsidR="00967331" w:rsidRPr="006A1A25" w:rsidRDefault="00967331" w:rsidP="00B02E30">
      <w:pPr>
        <w:pStyle w:val="BodyText"/>
        <w:spacing w:line="360" w:lineRule="auto"/>
        <w:jc w:val="both"/>
        <w:rPr>
          <w:sz w:val="24"/>
          <w:szCs w:val="24"/>
        </w:rPr>
      </w:pPr>
    </w:p>
    <w:p w14:paraId="73A76558" w14:textId="77777777" w:rsidR="00967331" w:rsidRPr="006A1A25" w:rsidRDefault="000D77DE" w:rsidP="00B02E30">
      <w:pPr>
        <w:pStyle w:val="BodyText"/>
        <w:spacing w:line="360" w:lineRule="auto"/>
        <w:jc w:val="both"/>
        <w:rPr>
          <w:b/>
          <w:bCs/>
          <w:sz w:val="24"/>
          <w:szCs w:val="24"/>
        </w:rPr>
      </w:pPr>
      <w:r w:rsidRPr="006A1A25">
        <w:rPr>
          <w:b/>
          <w:bCs/>
          <w:sz w:val="24"/>
          <w:szCs w:val="24"/>
        </w:rPr>
        <w:t xml:space="preserve">Where do you get my personal data from? </w:t>
      </w:r>
    </w:p>
    <w:p w14:paraId="40BE81D3" w14:textId="61784627" w:rsidR="000804BB" w:rsidRPr="007B5E28" w:rsidRDefault="000D77DE" w:rsidP="00B02E30">
      <w:pPr>
        <w:pStyle w:val="BodyText"/>
        <w:numPr>
          <w:ilvl w:val="0"/>
          <w:numId w:val="11"/>
        </w:numPr>
        <w:spacing w:line="360" w:lineRule="auto"/>
        <w:jc w:val="both"/>
        <w:rPr>
          <w:b/>
          <w:bCs/>
          <w:sz w:val="24"/>
          <w:szCs w:val="24"/>
        </w:rPr>
      </w:pPr>
      <w:r w:rsidRPr="007B5E28">
        <w:rPr>
          <w:sz w:val="24"/>
          <w:szCs w:val="24"/>
        </w:rPr>
        <w:t xml:space="preserve">The personal data will originate from the person responding to the consultation. </w:t>
      </w:r>
    </w:p>
    <w:p w14:paraId="320B5F9E" w14:textId="77777777" w:rsidR="007B5E28" w:rsidRPr="007B5E28" w:rsidRDefault="007B5E28" w:rsidP="00B02E30">
      <w:pPr>
        <w:pStyle w:val="BodyText"/>
        <w:spacing w:line="360" w:lineRule="auto"/>
        <w:ind w:left="720"/>
        <w:jc w:val="both"/>
        <w:rPr>
          <w:b/>
          <w:bCs/>
          <w:sz w:val="24"/>
          <w:szCs w:val="24"/>
        </w:rPr>
      </w:pPr>
    </w:p>
    <w:p w14:paraId="02F7A219" w14:textId="03612469" w:rsidR="000804BB" w:rsidRPr="006A1A25" w:rsidRDefault="000804BB" w:rsidP="00B02E30">
      <w:pPr>
        <w:pStyle w:val="BodyText"/>
        <w:spacing w:line="360" w:lineRule="auto"/>
        <w:jc w:val="both"/>
        <w:rPr>
          <w:b/>
          <w:bCs/>
          <w:sz w:val="24"/>
          <w:szCs w:val="24"/>
        </w:rPr>
      </w:pPr>
      <w:r w:rsidRPr="006A1A25">
        <w:rPr>
          <w:b/>
          <w:bCs/>
          <w:sz w:val="24"/>
          <w:szCs w:val="24"/>
        </w:rPr>
        <w:t>Do you share my personal data with anyone else?</w:t>
      </w:r>
    </w:p>
    <w:p w14:paraId="2FA14AE8" w14:textId="3C7649FD" w:rsidR="00967331" w:rsidRPr="006A1A25" w:rsidRDefault="000D77DE" w:rsidP="00B02E30">
      <w:pPr>
        <w:pStyle w:val="BodyText"/>
        <w:numPr>
          <w:ilvl w:val="0"/>
          <w:numId w:val="11"/>
        </w:numPr>
        <w:spacing w:line="360" w:lineRule="auto"/>
        <w:jc w:val="both"/>
        <w:rPr>
          <w:sz w:val="24"/>
          <w:szCs w:val="24"/>
        </w:rPr>
      </w:pPr>
      <w:r w:rsidRPr="006A1A25">
        <w:rPr>
          <w:sz w:val="24"/>
          <w:szCs w:val="24"/>
        </w:rPr>
        <w:t xml:space="preserve">We will not share your personal data with other organisations. </w:t>
      </w:r>
    </w:p>
    <w:p w14:paraId="60CC446D" w14:textId="77777777" w:rsidR="00967331" w:rsidRPr="006A1A25" w:rsidRDefault="00967331" w:rsidP="00B02E30">
      <w:pPr>
        <w:pStyle w:val="BodyText"/>
        <w:spacing w:line="360" w:lineRule="auto"/>
        <w:jc w:val="both"/>
        <w:rPr>
          <w:sz w:val="24"/>
          <w:szCs w:val="24"/>
        </w:rPr>
      </w:pPr>
    </w:p>
    <w:p w14:paraId="2877BADD" w14:textId="77777777" w:rsidR="00967331" w:rsidRPr="006A1A25" w:rsidRDefault="000D77DE" w:rsidP="00B02E30">
      <w:pPr>
        <w:pStyle w:val="BodyText"/>
        <w:spacing w:line="360" w:lineRule="auto"/>
        <w:jc w:val="both"/>
        <w:rPr>
          <w:b/>
          <w:bCs/>
          <w:sz w:val="24"/>
          <w:szCs w:val="24"/>
        </w:rPr>
      </w:pPr>
      <w:r w:rsidRPr="006A1A25">
        <w:rPr>
          <w:b/>
          <w:bCs/>
          <w:sz w:val="24"/>
          <w:szCs w:val="24"/>
        </w:rPr>
        <w:t xml:space="preserve">Do you transfer my personal data to other countries? </w:t>
      </w:r>
    </w:p>
    <w:p w14:paraId="25375D37" w14:textId="77777777" w:rsidR="00967331" w:rsidRPr="006A1A25" w:rsidRDefault="000D77DE" w:rsidP="00B02E30">
      <w:pPr>
        <w:pStyle w:val="BodyText"/>
        <w:numPr>
          <w:ilvl w:val="0"/>
          <w:numId w:val="11"/>
        </w:numPr>
        <w:spacing w:line="360" w:lineRule="auto"/>
        <w:jc w:val="both"/>
        <w:rPr>
          <w:sz w:val="24"/>
          <w:szCs w:val="24"/>
        </w:rPr>
      </w:pPr>
      <w:r w:rsidRPr="006A1A25">
        <w:rPr>
          <w:sz w:val="24"/>
          <w:szCs w:val="24"/>
        </w:rPr>
        <w:t xml:space="preserve">No. </w:t>
      </w:r>
    </w:p>
    <w:p w14:paraId="448D1865" w14:textId="77777777" w:rsidR="00967331" w:rsidRPr="006A1A25" w:rsidRDefault="00967331" w:rsidP="00B02E30">
      <w:pPr>
        <w:pStyle w:val="BodyText"/>
        <w:spacing w:line="360" w:lineRule="auto"/>
        <w:jc w:val="both"/>
        <w:rPr>
          <w:sz w:val="24"/>
          <w:szCs w:val="24"/>
        </w:rPr>
      </w:pPr>
    </w:p>
    <w:p w14:paraId="69421937" w14:textId="7D911E12" w:rsidR="00967331" w:rsidRPr="006A1A25" w:rsidRDefault="000D77DE" w:rsidP="00B02E30">
      <w:pPr>
        <w:pStyle w:val="BodyText"/>
        <w:spacing w:line="360" w:lineRule="auto"/>
        <w:jc w:val="both"/>
        <w:rPr>
          <w:sz w:val="24"/>
          <w:szCs w:val="24"/>
        </w:rPr>
      </w:pPr>
      <w:r w:rsidRPr="006A1A25">
        <w:rPr>
          <w:b/>
          <w:bCs/>
          <w:sz w:val="24"/>
          <w:szCs w:val="24"/>
        </w:rPr>
        <w:t xml:space="preserve">How long will </w:t>
      </w:r>
      <w:r w:rsidR="005E740A">
        <w:rPr>
          <w:b/>
          <w:bCs/>
          <w:sz w:val="24"/>
          <w:szCs w:val="24"/>
        </w:rPr>
        <w:t>you</w:t>
      </w:r>
      <w:r w:rsidRPr="006A1A25">
        <w:rPr>
          <w:b/>
          <w:bCs/>
          <w:sz w:val="24"/>
          <w:szCs w:val="24"/>
        </w:rPr>
        <w:t xml:space="preserve"> keep </w:t>
      </w:r>
      <w:r w:rsidR="005E740A">
        <w:rPr>
          <w:b/>
          <w:bCs/>
          <w:sz w:val="24"/>
          <w:szCs w:val="24"/>
        </w:rPr>
        <w:t>my</w:t>
      </w:r>
      <w:r w:rsidRPr="006A1A25">
        <w:rPr>
          <w:b/>
          <w:bCs/>
          <w:sz w:val="24"/>
          <w:szCs w:val="24"/>
        </w:rPr>
        <w:t xml:space="preserve"> information?</w:t>
      </w:r>
    </w:p>
    <w:p w14:paraId="45517F61" w14:textId="31A6FF4E" w:rsidR="00827E97" w:rsidRPr="00880696" w:rsidRDefault="000D77DE" w:rsidP="00B02E30">
      <w:pPr>
        <w:pStyle w:val="BodyText"/>
        <w:spacing w:line="360" w:lineRule="auto"/>
        <w:jc w:val="both"/>
        <w:rPr>
          <w:sz w:val="24"/>
          <w:szCs w:val="24"/>
        </w:rPr>
      </w:pPr>
      <w:r w:rsidRPr="006A1A25">
        <w:rPr>
          <w:sz w:val="24"/>
          <w:szCs w:val="24"/>
        </w:rPr>
        <w:t xml:space="preserve">We will retain your data in line with 5.7 of Schedule 5 of the </w:t>
      </w:r>
      <w:hyperlink r:id="rId18" w:history="1">
        <w:r w:rsidR="00827E97" w:rsidRPr="006A1A25">
          <w:rPr>
            <w:rStyle w:val="Hyperlink"/>
            <w:sz w:val="24"/>
            <w:szCs w:val="24"/>
          </w:rPr>
          <w:t>DOJ Retention and Disposal Schedule</w:t>
        </w:r>
      </w:hyperlink>
    </w:p>
    <w:p w14:paraId="7D2A742B" w14:textId="77777777" w:rsidR="00967331" w:rsidRPr="00880696" w:rsidRDefault="00967331" w:rsidP="00B02E30">
      <w:pPr>
        <w:pStyle w:val="BodyText"/>
        <w:spacing w:line="360" w:lineRule="auto"/>
        <w:jc w:val="both"/>
        <w:rPr>
          <w:sz w:val="24"/>
          <w:szCs w:val="24"/>
        </w:rPr>
      </w:pPr>
    </w:p>
    <w:p w14:paraId="321C7879" w14:textId="77777777" w:rsidR="00967331" w:rsidRPr="00880696" w:rsidRDefault="000D77DE" w:rsidP="00B02E30">
      <w:pPr>
        <w:pStyle w:val="BodyText"/>
        <w:spacing w:line="360" w:lineRule="auto"/>
        <w:jc w:val="both"/>
        <w:rPr>
          <w:sz w:val="24"/>
          <w:szCs w:val="24"/>
        </w:rPr>
      </w:pPr>
      <w:r w:rsidRPr="00880696">
        <w:rPr>
          <w:sz w:val="24"/>
          <w:szCs w:val="24"/>
        </w:rPr>
        <w:t xml:space="preserve">We will retain consultation response information until our work on the subject matter of the consultation is complete, and in line with the Department’s approved </w:t>
      </w:r>
      <w:hyperlink r:id="rId19" w:history="1">
        <w:r w:rsidR="00967331" w:rsidRPr="00880696">
          <w:rPr>
            <w:rStyle w:val="Hyperlink"/>
            <w:sz w:val="24"/>
            <w:szCs w:val="24"/>
          </w:rPr>
          <w:t>Retention and Disposal Schedule</w:t>
        </w:r>
      </w:hyperlink>
    </w:p>
    <w:p w14:paraId="6444822B" w14:textId="77777777" w:rsidR="00827E97" w:rsidRPr="00880696" w:rsidRDefault="00827E97" w:rsidP="00B02E30">
      <w:pPr>
        <w:pStyle w:val="BodyText"/>
        <w:spacing w:line="360" w:lineRule="auto"/>
        <w:jc w:val="both"/>
        <w:rPr>
          <w:sz w:val="24"/>
          <w:szCs w:val="24"/>
        </w:rPr>
      </w:pPr>
    </w:p>
    <w:p w14:paraId="665FC7E4" w14:textId="138B5B91" w:rsidR="00967331" w:rsidRPr="00880696" w:rsidRDefault="000D77DE" w:rsidP="00B02E30">
      <w:pPr>
        <w:pStyle w:val="BodyText"/>
        <w:spacing w:line="360" w:lineRule="auto"/>
        <w:jc w:val="both"/>
        <w:rPr>
          <w:sz w:val="24"/>
          <w:szCs w:val="24"/>
        </w:rPr>
      </w:pPr>
      <w:r w:rsidRPr="00880696">
        <w:rPr>
          <w:b/>
          <w:bCs/>
          <w:sz w:val="24"/>
          <w:szCs w:val="24"/>
        </w:rPr>
        <w:lastRenderedPageBreak/>
        <w:t xml:space="preserve">What are your rights? </w:t>
      </w:r>
    </w:p>
    <w:p w14:paraId="26D71F60" w14:textId="1F8F2CD3" w:rsidR="00967331" w:rsidRPr="006A1A25" w:rsidRDefault="000D77DE" w:rsidP="00B02E30">
      <w:pPr>
        <w:pStyle w:val="BodyText"/>
        <w:numPr>
          <w:ilvl w:val="0"/>
          <w:numId w:val="11"/>
        </w:numPr>
        <w:spacing w:line="360" w:lineRule="auto"/>
        <w:jc w:val="both"/>
        <w:rPr>
          <w:sz w:val="24"/>
          <w:szCs w:val="24"/>
        </w:rPr>
      </w:pPr>
      <w:r w:rsidRPr="006A1A25">
        <w:rPr>
          <w:sz w:val="24"/>
          <w:szCs w:val="24"/>
        </w:rPr>
        <w:t xml:space="preserve">You have the right to obtain confirmation that your data is being </w:t>
      </w:r>
      <w:hyperlink r:id="rId20" w:history="1">
        <w:r w:rsidR="00827E97" w:rsidRPr="006A1A25">
          <w:rPr>
            <w:rStyle w:val="Hyperlink"/>
            <w:sz w:val="24"/>
            <w:szCs w:val="24"/>
          </w:rPr>
          <w:t>processed, and access to your personal data.</w:t>
        </w:r>
      </w:hyperlink>
      <w:r w:rsidRPr="006A1A25">
        <w:rPr>
          <w:sz w:val="24"/>
          <w:szCs w:val="24"/>
        </w:rPr>
        <w:t xml:space="preserve"> </w:t>
      </w:r>
    </w:p>
    <w:p w14:paraId="4F960B8B" w14:textId="77777777" w:rsidR="00967331" w:rsidRPr="006A1A25" w:rsidRDefault="00967331" w:rsidP="00B02E30">
      <w:pPr>
        <w:pStyle w:val="BodyText"/>
        <w:spacing w:line="360" w:lineRule="auto"/>
        <w:ind w:left="360"/>
        <w:jc w:val="both"/>
        <w:rPr>
          <w:sz w:val="24"/>
          <w:szCs w:val="24"/>
        </w:rPr>
      </w:pPr>
    </w:p>
    <w:p w14:paraId="0B7880D1" w14:textId="3DDD21CE" w:rsidR="00967331" w:rsidRPr="006A1A25" w:rsidRDefault="000D77DE" w:rsidP="00B02E30">
      <w:pPr>
        <w:pStyle w:val="BodyText"/>
        <w:numPr>
          <w:ilvl w:val="0"/>
          <w:numId w:val="11"/>
        </w:numPr>
        <w:spacing w:line="360" w:lineRule="auto"/>
        <w:jc w:val="both"/>
        <w:rPr>
          <w:sz w:val="24"/>
          <w:szCs w:val="24"/>
        </w:rPr>
      </w:pPr>
      <w:r w:rsidRPr="006A1A25">
        <w:rPr>
          <w:sz w:val="24"/>
          <w:szCs w:val="24"/>
        </w:rPr>
        <w:t xml:space="preserve">You are entitled to have personal data </w:t>
      </w:r>
      <w:hyperlink r:id="rId21" w:history="1">
        <w:r w:rsidR="00827E97" w:rsidRPr="006A1A25">
          <w:rPr>
            <w:rStyle w:val="Hyperlink"/>
            <w:sz w:val="24"/>
            <w:szCs w:val="24"/>
          </w:rPr>
          <w:t>rectified if it is inaccurate or incomplete.</w:t>
        </w:r>
      </w:hyperlink>
    </w:p>
    <w:p w14:paraId="2A09A9F5" w14:textId="77777777" w:rsidR="00967331" w:rsidRPr="006A1A25" w:rsidRDefault="00967331" w:rsidP="00B02E30">
      <w:pPr>
        <w:pStyle w:val="BodyText"/>
        <w:spacing w:line="360" w:lineRule="auto"/>
        <w:ind w:left="360"/>
        <w:jc w:val="both"/>
        <w:rPr>
          <w:sz w:val="24"/>
          <w:szCs w:val="24"/>
        </w:rPr>
      </w:pPr>
    </w:p>
    <w:p w14:paraId="015273CC" w14:textId="2F8315F8" w:rsidR="00967331" w:rsidRPr="006A1A25" w:rsidRDefault="000D77DE" w:rsidP="00B02E30">
      <w:pPr>
        <w:pStyle w:val="BodyText"/>
        <w:numPr>
          <w:ilvl w:val="0"/>
          <w:numId w:val="11"/>
        </w:numPr>
        <w:spacing w:line="360" w:lineRule="auto"/>
        <w:jc w:val="both"/>
        <w:rPr>
          <w:sz w:val="24"/>
          <w:szCs w:val="24"/>
        </w:rPr>
      </w:pPr>
      <w:r w:rsidRPr="006A1A25">
        <w:rPr>
          <w:sz w:val="24"/>
          <w:szCs w:val="24"/>
        </w:rPr>
        <w:t xml:space="preserve">You have a right to have personal data </w:t>
      </w:r>
      <w:hyperlink r:id="rId22" w:history="1">
        <w:r w:rsidR="00880696" w:rsidRPr="006A1A25">
          <w:rPr>
            <w:rStyle w:val="Hyperlink"/>
            <w:sz w:val="24"/>
            <w:szCs w:val="24"/>
          </w:rPr>
          <w:t xml:space="preserve">erased and to prevent processing, </w:t>
        </w:r>
      </w:hyperlink>
      <w:r w:rsidRPr="006A1A25">
        <w:rPr>
          <w:sz w:val="24"/>
          <w:szCs w:val="24"/>
        </w:rPr>
        <w:t xml:space="preserve"> in specific circumstances </w:t>
      </w:r>
    </w:p>
    <w:p w14:paraId="113D1FBA" w14:textId="77777777" w:rsidR="00967331" w:rsidRPr="006A1A25" w:rsidRDefault="00967331" w:rsidP="00B02E30">
      <w:pPr>
        <w:pStyle w:val="BodyText"/>
        <w:spacing w:line="360" w:lineRule="auto"/>
        <w:ind w:left="360"/>
        <w:jc w:val="both"/>
        <w:rPr>
          <w:sz w:val="24"/>
          <w:szCs w:val="24"/>
        </w:rPr>
      </w:pPr>
    </w:p>
    <w:p w14:paraId="132BCE6C" w14:textId="08F351B5" w:rsidR="00967331" w:rsidRPr="006A1A25" w:rsidRDefault="000D77DE" w:rsidP="00B02E30">
      <w:pPr>
        <w:pStyle w:val="BodyText"/>
        <w:numPr>
          <w:ilvl w:val="0"/>
          <w:numId w:val="11"/>
        </w:numPr>
        <w:spacing w:line="360" w:lineRule="auto"/>
        <w:jc w:val="both"/>
        <w:rPr>
          <w:sz w:val="24"/>
          <w:szCs w:val="24"/>
        </w:rPr>
      </w:pPr>
      <w:r w:rsidRPr="006A1A25">
        <w:rPr>
          <w:sz w:val="24"/>
          <w:szCs w:val="24"/>
        </w:rPr>
        <w:t>You have the right to</w:t>
      </w:r>
      <w:r w:rsidR="00880696" w:rsidRPr="006A1A25">
        <w:rPr>
          <w:sz w:val="24"/>
          <w:szCs w:val="24"/>
        </w:rPr>
        <w:t xml:space="preserve"> </w:t>
      </w:r>
      <w:hyperlink r:id="rId23" w:history="1">
        <w:r w:rsidR="00880696" w:rsidRPr="006A1A25">
          <w:rPr>
            <w:rStyle w:val="Hyperlink"/>
            <w:sz w:val="24"/>
            <w:szCs w:val="24"/>
          </w:rPr>
          <w:t xml:space="preserve">‘block’ or suppress processing  </w:t>
        </w:r>
      </w:hyperlink>
      <w:r w:rsidRPr="006A1A25">
        <w:rPr>
          <w:sz w:val="24"/>
          <w:szCs w:val="24"/>
        </w:rPr>
        <w:t xml:space="preserve">  of personal data, in specific circumstances </w:t>
      </w:r>
    </w:p>
    <w:p w14:paraId="4B3703DC" w14:textId="77777777" w:rsidR="00967331" w:rsidRPr="006A1A25" w:rsidRDefault="00967331" w:rsidP="00B02E30">
      <w:pPr>
        <w:pStyle w:val="BodyText"/>
        <w:spacing w:line="360" w:lineRule="auto"/>
        <w:ind w:left="360"/>
        <w:jc w:val="both"/>
        <w:rPr>
          <w:sz w:val="24"/>
          <w:szCs w:val="24"/>
        </w:rPr>
      </w:pPr>
    </w:p>
    <w:p w14:paraId="13E789B4" w14:textId="1934326A" w:rsidR="00967331" w:rsidRPr="006A1A25" w:rsidRDefault="000D77DE" w:rsidP="00B02E30">
      <w:pPr>
        <w:pStyle w:val="BodyText"/>
        <w:numPr>
          <w:ilvl w:val="0"/>
          <w:numId w:val="11"/>
        </w:numPr>
        <w:spacing w:line="360" w:lineRule="auto"/>
        <w:jc w:val="both"/>
        <w:rPr>
          <w:sz w:val="24"/>
          <w:szCs w:val="24"/>
        </w:rPr>
      </w:pPr>
      <w:r w:rsidRPr="006A1A25">
        <w:rPr>
          <w:sz w:val="24"/>
          <w:szCs w:val="24"/>
        </w:rPr>
        <w:t xml:space="preserve">You have the right to </w:t>
      </w:r>
      <w:hyperlink r:id="rId24" w:history="1">
        <w:r w:rsidR="00880696" w:rsidRPr="006A1A25">
          <w:rPr>
            <w:rStyle w:val="Hyperlink"/>
            <w:sz w:val="24"/>
            <w:szCs w:val="24"/>
          </w:rPr>
          <w:t xml:space="preserve">data portability </w:t>
        </w:r>
      </w:hyperlink>
      <w:r w:rsidRPr="006A1A25">
        <w:rPr>
          <w:sz w:val="24"/>
          <w:szCs w:val="24"/>
        </w:rPr>
        <w:t xml:space="preserve">, in specific circumstances </w:t>
      </w:r>
    </w:p>
    <w:p w14:paraId="16833463" w14:textId="77777777" w:rsidR="00967331" w:rsidRPr="006A1A25" w:rsidRDefault="00967331" w:rsidP="00B02E30">
      <w:pPr>
        <w:pStyle w:val="BodyText"/>
        <w:spacing w:line="360" w:lineRule="auto"/>
        <w:ind w:left="360"/>
        <w:jc w:val="both"/>
        <w:rPr>
          <w:sz w:val="24"/>
          <w:szCs w:val="24"/>
        </w:rPr>
      </w:pPr>
    </w:p>
    <w:p w14:paraId="1FC004F4" w14:textId="0933EBEF" w:rsidR="00967331" w:rsidRPr="006A1A25" w:rsidRDefault="000D77DE" w:rsidP="00B02E30">
      <w:pPr>
        <w:pStyle w:val="BodyText"/>
        <w:numPr>
          <w:ilvl w:val="0"/>
          <w:numId w:val="11"/>
        </w:numPr>
        <w:spacing w:line="360" w:lineRule="auto"/>
        <w:jc w:val="both"/>
        <w:rPr>
          <w:sz w:val="24"/>
          <w:szCs w:val="24"/>
        </w:rPr>
      </w:pPr>
      <w:r w:rsidRPr="006A1A25">
        <w:rPr>
          <w:sz w:val="24"/>
          <w:szCs w:val="24"/>
        </w:rPr>
        <w:t>You have the right to</w:t>
      </w:r>
      <w:r w:rsidR="00880696" w:rsidRPr="006A1A25">
        <w:rPr>
          <w:sz w:val="24"/>
          <w:szCs w:val="24"/>
        </w:rPr>
        <w:t xml:space="preserve"> </w:t>
      </w:r>
      <w:hyperlink r:id="rId25" w:history="1">
        <w:r w:rsidR="00880696" w:rsidRPr="006A1A25">
          <w:rPr>
            <w:rStyle w:val="Hyperlink"/>
            <w:sz w:val="24"/>
            <w:szCs w:val="24"/>
          </w:rPr>
          <w:t>object to the processing</w:t>
        </w:r>
      </w:hyperlink>
      <w:r w:rsidRPr="006A1A25">
        <w:rPr>
          <w:sz w:val="24"/>
          <w:szCs w:val="24"/>
        </w:rPr>
        <w:t xml:space="preserve"> in specific circumstances</w:t>
      </w:r>
    </w:p>
    <w:p w14:paraId="3B11B164" w14:textId="58D4FA3F" w:rsidR="00967331" w:rsidRPr="006A1A25" w:rsidRDefault="00967331" w:rsidP="00B02E30">
      <w:pPr>
        <w:pStyle w:val="BodyText"/>
        <w:spacing w:line="360" w:lineRule="auto"/>
        <w:ind w:left="360" w:firstLine="70"/>
        <w:jc w:val="both"/>
        <w:rPr>
          <w:sz w:val="24"/>
          <w:szCs w:val="24"/>
        </w:rPr>
      </w:pPr>
    </w:p>
    <w:p w14:paraId="6FECC55A" w14:textId="12018517" w:rsidR="00967331" w:rsidRPr="00827E97" w:rsidRDefault="000D77DE" w:rsidP="00B02E30">
      <w:pPr>
        <w:pStyle w:val="BodyText"/>
        <w:numPr>
          <w:ilvl w:val="0"/>
          <w:numId w:val="11"/>
        </w:numPr>
        <w:spacing w:line="360" w:lineRule="auto"/>
        <w:jc w:val="both"/>
        <w:rPr>
          <w:sz w:val="24"/>
          <w:szCs w:val="24"/>
        </w:rPr>
      </w:pPr>
      <w:r w:rsidRPr="006A1A25">
        <w:rPr>
          <w:sz w:val="24"/>
          <w:szCs w:val="24"/>
        </w:rPr>
        <w:t xml:space="preserve">You have rights in relation to </w:t>
      </w:r>
      <w:hyperlink r:id="rId26" w:history="1">
        <w:r w:rsidR="00880696" w:rsidRPr="006A1A25">
          <w:rPr>
            <w:rStyle w:val="Hyperlink"/>
            <w:sz w:val="24"/>
            <w:szCs w:val="24"/>
          </w:rPr>
          <w:t xml:space="preserve"> automated decision making including profiling</w:t>
        </w:r>
        <w:r w:rsidR="00880696">
          <w:rPr>
            <w:rStyle w:val="Hyperlink"/>
          </w:rPr>
          <w:t xml:space="preserve"> </w:t>
        </w:r>
      </w:hyperlink>
      <w:r w:rsidRPr="00827E97">
        <w:rPr>
          <w:sz w:val="24"/>
          <w:szCs w:val="24"/>
        </w:rPr>
        <w:t xml:space="preserve"> </w:t>
      </w:r>
    </w:p>
    <w:p w14:paraId="3552AE79" w14:textId="77777777" w:rsidR="00967331" w:rsidRPr="00827E97" w:rsidRDefault="00967331" w:rsidP="00B02E30">
      <w:pPr>
        <w:pStyle w:val="BodyText"/>
        <w:spacing w:line="360" w:lineRule="auto"/>
        <w:ind w:left="360"/>
        <w:jc w:val="both"/>
        <w:rPr>
          <w:sz w:val="24"/>
          <w:szCs w:val="24"/>
        </w:rPr>
      </w:pPr>
    </w:p>
    <w:p w14:paraId="6D33F5C7" w14:textId="77777777" w:rsidR="00967331" w:rsidRPr="00827E97" w:rsidRDefault="000D77DE" w:rsidP="00B02E30">
      <w:pPr>
        <w:pStyle w:val="BodyText"/>
        <w:spacing w:line="360" w:lineRule="auto"/>
        <w:jc w:val="both"/>
        <w:rPr>
          <w:sz w:val="24"/>
          <w:szCs w:val="24"/>
        </w:rPr>
      </w:pPr>
      <w:r w:rsidRPr="00827E97">
        <w:rPr>
          <w:b/>
          <w:bCs/>
          <w:sz w:val="24"/>
          <w:szCs w:val="24"/>
        </w:rPr>
        <w:t>How to complain if you are not happy with how we process your personal information</w:t>
      </w:r>
      <w:r w:rsidRPr="00827E97">
        <w:rPr>
          <w:sz w:val="24"/>
          <w:szCs w:val="24"/>
        </w:rPr>
        <w:t xml:space="preserve"> </w:t>
      </w:r>
    </w:p>
    <w:p w14:paraId="2A008B0F" w14:textId="77777777" w:rsidR="00967331" w:rsidRPr="00827E97" w:rsidRDefault="000D77DE" w:rsidP="00B02E30">
      <w:pPr>
        <w:pStyle w:val="BodyText"/>
        <w:spacing w:line="360" w:lineRule="auto"/>
        <w:jc w:val="both"/>
        <w:rPr>
          <w:sz w:val="24"/>
          <w:szCs w:val="24"/>
        </w:rPr>
      </w:pPr>
      <w:r w:rsidRPr="00827E97">
        <w:rPr>
          <w:sz w:val="24"/>
          <w:szCs w:val="24"/>
        </w:rPr>
        <w:t xml:space="preserve">If you wish to request access, </w:t>
      </w:r>
      <w:proofErr w:type="gramStart"/>
      <w:r w:rsidRPr="00827E97">
        <w:rPr>
          <w:sz w:val="24"/>
          <w:szCs w:val="24"/>
        </w:rPr>
        <w:t>object</w:t>
      </w:r>
      <w:proofErr w:type="gramEnd"/>
      <w:r w:rsidRPr="00827E97">
        <w:rPr>
          <w:sz w:val="24"/>
          <w:szCs w:val="24"/>
        </w:rPr>
        <w:t xml:space="preserve"> or raise a complaint about how we have handled your data, you can contact our Data Protection Officer using the details above. </w:t>
      </w:r>
    </w:p>
    <w:p w14:paraId="4F1324DF" w14:textId="77777777" w:rsidR="00967331" w:rsidRPr="00827E97" w:rsidRDefault="00967331" w:rsidP="00B02E30">
      <w:pPr>
        <w:pStyle w:val="BodyText"/>
        <w:spacing w:line="360" w:lineRule="auto"/>
        <w:ind w:left="360"/>
        <w:jc w:val="both"/>
        <w:rPr>
          <w:sz w:val="24"/>
          <w:szCs w:val="24"/>
        </w:rPr>
      </w:pPr>
    </w:p>
    <w:p w14:paraId="61F52707" w14:textId="73894CB4" w:rsidR="008C2920" w:rsidRDefault="000D77DE" w:rsidP="00B02E30">
      <w:pPr>
        <w:pStyle w:val="BodyText"/>
        <w:spacing w:line="360" w:lineRule="auto"/>
        <w:jc w:val="both"/>
        <w:rPr>
          <w:sz w:val="24"/>
          <w:szCs w:val="24"/>
        </w:rPr>
      </w:pPr>
      <w:r w:rsidRPr="00827E97">
        <w:rPr>
          <w:sz w:val="24"/>
          <w:szCs w:val="24"/>
        </w:rPr>
        <w:t>If you are not satisfied with our response or believe we are not processing your personal data in accordance with the law, you can complain to the Information Commissioner at</w:t>
      </w:r>
      <w:r w:rsidR="007B5E28">
        <w:rPr>
          <w:sz w:val="24"/>
          <w:szCs w:val="24"/>
        </w:rPr>
        <w:t xml:space="preserve"> </w:t>
      </w:r>
      <w:hyperlink r:id="rId27" w:history="1">
        <w:r w:rsidR="007B5E28" w:rsidRPr="00F20402">
          <w:rPr>
            <w:rStyle w:val="Hyperlink"/>
            <w:sz w:val="24"/>
            <w:szCs w:val="24"/>
          </w:rPr>
          <w:t>casework@ico.org.uk</w:t>
        </w:r>
      </w:hyperlink>
      <w:r w:rsidR="007B5E28">
        <w:rPr>
          <w:sz w:val="24"/>
          <w:szCs w:val="24"/>
        </w:rPr>
        <w:t xml:space="preserve"> or write to</w:t>
      </w:r>
    </w:p>
    <w:p w14:paraId="491FBEE2" w14:textId="77777777" w:rsidR="007B5E28" w:rsidRDefault="007B5E28" w:rsidP="00B02E30">
      <w:pPr>
        <w:pStyle w:val="BodyText"/>
        <w:spacing w:line="360" w:lineRule="auto"/>
        <w:jc w:val="both"/>
        <w:rPr>
          <w:sz w:val="24"/>
          <w:szCs w:val="24"/>
        </w:rPr>
      </w:pPr>
    </w:p>
    <w:p w14:paraId="1E7F69D9" w14:textId="14E72C95" w:rsidR="00827E97" w:rsidRPr="00827E97" w:rsidRDefault="000D77DE" w:rsidP="00B02E30">
      <w:pPr>
        <w:pStyle w:val="BodyText"/>
        <w:spacing w:line="360" w:lineRule="auto"/>
        <w:jc w:val="both"/>
        <w:rPr>
          <w:sz w:val="24"/>
          <w:szCs w:val="24"/>
        </w:rPr>
      </w:pPr>
      <w:r w:rsidRPr="00827E97">
        <w:rPr>
          <w:sz w:val="24"/>
          <w:szCs w:val="24"/>
        </w:rPr>
        <w:t xml:space="preserve">Information Commissioner’s Office </w:t>
      </w:r>
    </w:p>
    <w:p w14:paraId="6A03226C" w14:textId="77777777" w:rsidR="00827E97" w:rsidRPr="00827E97" w:rsidRDefault="000D77DE" w:rsidP="00B02E30">
      <w:pPr>
        <w:pStyle w:val="BodyText"/>
        <w:spacing w:line="360" w:lineRule="auto"/>
        <w:jc w:val="both"/>
        <w:rPr>
          <w:sz w:val="24"/>
          <w:szCs w:val="24"/>
        </w:rPr>
      </w:pPr>
      <w:r w:rsidRPr="00827E97">
        <w:rPr>
          <w:sz w:val="24"/>
          <w:szCs w:val="24"/>
        </w:rPr>
        <w:t xml:space="preserve">Wycliffe House </w:t>
      </w:r>
    </w:p>
    <w:p w14:paraId="2F6A76B7" w14:textId="77777777" w:rsidR="00827E97" w:rsidRPr="00827E97" w:rsidRDefault="000D77DE" w:rsidP="00B02E30">
      <w:pPr>
        <w:pStyle w:val="BodyText"/>
        <w:spacing w:line="360" w:lineRule="auto"/>
        <w:jc w:val="both"/>
        <w:rPr>
          <w:sz w:val="24"/>
          <w:szCs w:val="24"/>
        </w:rPr>
      </w:pPr>
      <w:r w:rsidRPr="00827E97">
        <w:rPr>
          <w:sz w:val="24"/>
          <w:szCs w:val="24"/>
        </w:rPr>
        <w:t>Water Lane</w:t>
      </w:r>
    </w:p>
    <w:p w14:paraId="1A2F83B4" w14:textId="77777777" w:rsidR="00827E97" w:rsidRPr="00827E97" w:rsidRDefault="000D77DE" w:rsidP="00B02E30">
      <w:pPr>
        <w:pStyle w:val="BodyText"/>
        <w:spacing w:line="360" w:lineRule="auto"/>
        <w:jc w:val="both"/>
        <w:rPr>
          <w:sz w:val="24"/>
          <w:szCs w:val="24"/>
        </w:rPr>
      </w:pPr>
      <w:r w:rsidRPr="00827E97">
        <w:rPr>
          <w:sz w:val="24"/>
          <w:szCs w:val="24"/>
        </w:rPr>
        <w:t xml:space="preserve">Wilmslow </w:t>
      </w:r>
    </w:p>
    <w:p w14:paraId="33F94111" w14:textId="77777777" w:rsidR="00827E97" w:rsidRPr="00827E97" w:rsidRDefault="000D77DE" w:rsidP="00B02E30">
      <w:pPr>
        <w:pStyle w:val="BodyText"/>
        <w:spacing w:line="360" w:lineRule="auto"/>
        <w:jc w:val="both"/>
        <w:rPr>
          <w:sz w:val="24"/>
          <w:szCs w:val="24"/>
        </w:rPr>
      </w:pPr>
      <w:r w:rsidRPr="00827E97">
        <w:rPr>
          <w:sz w:val="24"/>
          <w:szCs w:val="24"/>
        </w:rPr>
        <w:t xml:space="preserve">Cheshire </w:t>
      </w:r>
    </w:p>
    <w:p w14:paraId="0BCB787B" w14:textId="2FF7D500" w:rsidR="00A4418C" w:rsidRPr="00827E97" w:rsidRDefault="000D77DE" w:rsidP="00B02E30">
      <w:pPr>
        <w:pStyle w:val="BodyText"/>
        <w:spacing w:line="360" w:lineRule="auto"/>
        <w:jc w:val="both"/>
        <w:rPr>
          <w:b/>
          <w:bCs/>
          <w:sz w:val="24"/>
          <w:szCs w:val="24"/>
        </w:rPr>
      </w:pPr>
      <w:r w:rsidRPr="00827E97">
        <w:rPr>
          <w:sz w:val="24"/>
          <w:szCs w:val="24"/>
        </w:rPr>
        <w:t xml:space="preserve">SK9 5AF </w:t>
      </w:r>
    </w:p>
    <w:sectPr w:rsidR="00A4418C" w:rsidRPr="00827E97">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5F0F" w14:textId="77777777" w:rsidR="00C87759" w:rsidRDefault="00C87759" w:rsidP="00D76F17">
      <w:pPr>
        <w:spacing w:after="0" w:line="240" w:lineRule="auto"/>
      </w:pPr>
      <w:r>
        <w:separator/>
      </w:r>
    </w:p>
  </w:endnote>
  <w:endnote w:type="continuationSeparator" w:id="0">
    <w:p w14:paraId="6C698A18" w14:textId="77777777" w:rsidR="00C87759" w:rsidRDefault="00C87759" w:rsidP="00D7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51217"/>
      <w:docPartObj>
        <w:docPartGallery w:val="Page Numbers (Bottom of Page)"/>
        <w:docPartUnique/>
      </w:docPartObj>
    </w:sdtPr>
    <w:sdtEndPr>
      <w:rPr>
        <w:noProof/>
      </w:rPr>
    </w:sdtEndPr>
    <w:sdtContent>
      <w:p w14:paraId="3B817578" w14:textId="00B0F557" w:rsidR="00D76F17" w:rsidRDefault="00D76F17">
        <w:pPr>
          <w:pStyle w:val="Footer"/>
          <w:jc w:val="center"/>
        </w:pPr>
        <w:r w:rsidRPr="00D76F17">
          <w:rPr>
            <w:rFonts w:ascii="Arial" w:hAnsi="Arial" w:cs="Arial"/>
          </w:rPr>
          <w:fldChar w:fldCharType="begin"/>
        </w:r>
        <w:r w:rsidRPr="00D76F17">
          <w:rPr>
            <w:rFonts w:ascii="Arial" w:hAnsi="Arial" w:cs="Arial"/>
          </w:rPr>
          <w:instrText xml:space="preserve"> PAGE   \* MERGEFORMAT </w:instrText>
        </w:r>
        <w:r w:rsidRPr="00D76F17">
          <w:rPr>
            <w:rFonts w:ascii="Arial" w:hAnsi="Arial" w:cs="Arial"/>
          </w:rPr>
          <w:fldChar w:fldCharType="separate"/>
        </w:r>
        <w:r w:rsidRPr="00D76F17">
          <w:rPr>
            <w:rFonts w:ascii="Arial" w:hAnsi="Arial" w:cs="Arial"/>
            <w:noProof/>
          </w:rPr>
          <w:t>2</w:t>
        </w:r>
        <w:r w:rsidRPr="00D76F17">
          <w:rPr>
            <w:rFonts w:ascii="Arial" w:hAnsi="Arial" w:cs="Arial"/>
            <w:noProof/>
          </w:rPr>
          <w:fldChar w:fldCharType="end"/>
        </w:r>
      </w:p>
    </w:sdtContent>
  </w:sdt>
  <w:p w14:paraId="509AF16C" w14:textId="77777777" w:rsidR="00D76F17" w:rsidRDefault="00D7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41CB" w14:textId="77777777" w:rsidR="00C87759" w:rsidRDefault="00C87759" w:rsidP="00D76F17">
      <w:pPr>
        <w:spacing w:after="0" w:line="240" w:lineRule="auto"/>
      </w:pPr>
      <w:r>
        <w:separator/>
      </w:r>
    </w:p>
  </w:footnote>
  <w:footnote w:type="continuationSeparator" w:id="0">
    <w:p w14:paraId="4E5F8D97" w14:textId="77777777" w:rsidR="00C87759" w:rsidRDefault="00C87759" w:rsidP="00D76F17">
      <w:pPr>
        <w:spacing w:after="0" w:line="240" w:lineRule="auto"/>
      </w:pPr>
      <w:r>
        <w:continuationSeparator/>
      </w:r>
    </w:p>
  </w:footnote>
  <w:footnote w:id="1">
    <w:p w14:paraId="6D72714A" w14:textId="77777777" w:rsidR="000D7E35" w:rsidRPr="009B60B0" w:rsidRDefault="000D7E35" w:rsidP="000D7E35">
      <w:pPr>
        <w:pStyle w:val="FootnoteText"/>
        <w:rPr>
          <w:sz w:val="16"/>
          <w:szCs w:val="16"/>
        </w:rPr>
      </w:pPr>
      <w:r>
        <w:rPr>
          <w:rStyle w:val="FootnoteReference"/>
        </w:rPr>
        <w:footnoteRef/>
      </w:r>
      <w:r>
        <w:t xml:space="preserve"> </w:t>
      </w:r>
      <w:r w:rsidRPr="009B60B0">
        <w:rPr>
          <w:sz w:val="16"/>
          <w:szCs w:val="16"/>
        </w:rPr>
        <w:t xml:space="preserve">These include: </w:t>
      </w:r>
    </w:p>
    <w:p w14:paraId="5A7116BF" w14:textId="136E63F3" w:rsidR="000D7E35" w:rsidRPr="009B60B0" w:rsidRDefault="000D7E35" w:rsidP="000D7E35">
      <w:pPr>
        <w:pStyle w:val="FootnoteText"/>
        <w:numPr>
          <w:ilvl w:val="0"/>
          <w:numId w:val="18"/>
        </w:numPr>
        <w:rPr>
          <w:sz w:val="16"/>
          <w:szCs w:val="16"/>
        </w:rPr>
      </w:pPr>
      <w:r w:rsidRPr="009B60B0">
        <w:rPr>
          <w:color w:val="232823"/>
          <w:w w:val="105"/>
          <w:sz w:val="16"/>
          <w:szCs w:val="16"/>
        </w:rPr>
        <w:t>vehicles driven without insurance</w:t>
      </w:r>
      <w:r w:rsidR="00BE1EEF" w:rsidRPr="009B60B0">
        <w:rPr>
          <w:color w:val="232823"/>
          <w:w w:val="105"/>
          <w:sz w:val="16"/>
          <w:szCs w:val="16"/>
        </w:rPr>
        <w:t>:</w:t>
      </w:r>
      <w:r w:rsidRPr="009B60B0">
        <w:rPr>
          <w:sz w:val="16"/>
          <w:szCs w:val="16"/>
        </w:rPr>
        <w:t xml:space="preserve"> </w:t>
      </w:r>
      <w:hyperlink r:id="rId1" w:history="1">
        <w:r w:rsidRPr="009B60B0">
          <w:rPr>
            <w:rStyle w:val="Hyperlink"/>
            <w:sz w:val="16"/>
            <w:szCs w:val="16"/>
          </w:rPr>
          <w:t>Road Traffic (Northern Ireland) Order 1981 (legislation.gov.uk)</w:t>
        </w:r>
      </w:hyperlink>
    </w:p>
    <w:p w14:paraId="3F8288C2" w14:textId="77777777" w:rsidR="000D7E35" w:rsidRPr="009B60B0" w:rsidRDefault="00000000" w:rsidP="000D7E35">
      <w:pPr>
        <w:pStyle w:val="FootnoteText"/>
        <w:ind w:left="720"/>
        <w:rPr>
          <w:sz w:val="16"/>
          <w:szCs w:val="16"/>
        </w:rPr>
      </w:pPr>
      <w:hyperlink r:id="rId2" w:history="1">
        <w:r w:rsidR="000D7E35" w:rsidRPr="009B60B0">
          <w:rPr>
            <w:rStyle w:val="Hyperlink"/>
            <w:sz w:val="16"/>
            <w:szCs w:val="16"/>
          </w:rPr>
          <w:t>The Road Traffic (Northern Ireland) Order 1981 (Retention and Disposal of Seized Motor Vehicles) Regulations (Northern Ireland) 2008 (legislation.gov.uk)</w:t>
        </w:r>
      </w:hyperlink>
    </w:p>
    <w:p w14:paraId="0DC55F7C" w14:textId="5E42EC7D" w:rsidR="000D7E35" w:rsidRPr="009B60B0" w:rsidRDefault="000D7E35" w:rsidP="000D7E35">
      <w:pPr>
        <w:pStyle w:val="FootnoteText"/>
        <w:numPr>
          <w:ilvl w:val="0"/>
          <w:numId w:val="18"/>
        </w:numPr>
        <w:rPr>
          <w:sz w:val="16"/>
          <w:szCs w:val="16"/>
        </w:rPr>
      </w:pPr>
      <w:r w:rsidRPr="009B60B0">
        <w:rPr>
          <w:color w:val="232823"/>
          <w:w w:val="105"/>
          <w:sz w:val="16"/>
          <w:szCs w:val="16"/>
        </w:rPr>
        <w:t>vehicles driven carelessly, inconsiderately or illegally off-road in a manner causing or likely to cause alarm, distress or annoyance</w:t>
      </w:r>
      <w:r w:rsidR="00BE1EEF" w:rsidRPr="009B60B0">
        <w:rPr>
          <w:color w:val="232823"/>
          <w:w w:val="105"/>
          <w:sz w:val="16"/>
          <w:szCs w:val="16"/>
        </w:rPr>
        <w:t>:</w:t>
      </w:r>
      <w:r w:rsidRPr="009B60B0">
        <w:rPr>
          <w:sz w:val="16"/>
          <w:szCs w:val="16"/>
        </w:rPr>
        <w:t xml:space="preserve"> </w:t>
      </w:r>
      <w:hyperlink r:id="rId3" w:history="1">
        <w:r w:rsidRPr="009B60B0">
          <w:rPr>
            <w:rStyle w:val="Hyperlink"/>
            <w:sz w:val="16"/>
            <w:szCs w:val="16"/>
          </w:rPr>
          <w:t>The Criminal Justice (Northern Ireland) Order 2008 (legislation.gov.uk)</w:t>
        </w:r>
      </w:hyperlink>
    </w:p>
    <w:p w14:paraId="67ECC5D3" w14:textId="77777777" w:rsidR="000D7E35" w:rsidRPr="009B60B0" w:rsidRDefault="00000000" w:rsidP="000D7E35">
      <w:pPr>
        <w:pStyle w:val="FootnoteText"/>
        <w:ind w:left="720"/>
        <w:rPr>
          <w:sz w:val="16"/>
          <w:szCs w:val="16"/>
        </w:rPr>
      </w:pPr>
      <w:hyperlink r:id="rId4" w:history="1">
        <w:r w:rsidR="000D7E35" w:rsidRPr="009B60B0">
          <w:rPr>
            <w:rStyle w:val="Hyperlink"/>
            <w:sz w:val="16"/>
            <w:szCs w:val="16"/>
          </w:rPr>
          <w:t>The Criminal Justice (Northern Ireland) Order 2008 (Retention and Disposal of Seized Motor Vehicles) Regulations (Northern Ireland) 2008 (legislation.gov.uk)</w:t>
        </w:r>
      </w:hyperlink>
    </w:p>
    <w:p w14:paraId="016E2F2F" w14:textId="48775140" w:rsidR="000D7E35" w:rsidRPr="009B60B0" w:rsidRDefault="00F35DEE" w:rsidP="000D7E35">
      <w:pPr>
        <w:pStyle w:val="FootnoteText"/>
        <w:numPr>
          <w:ilvl w:val="0"/>
          <w:numId w:val="18"/>
        </w:numPr>
        <w:rPr>
          <w:sz w:val="16"/>
          <w:szCs w:val="16"/>
        </w:rPr>
      </w:pPr>
      <w:r w:rsidRPr="009B60B0">
        <w:rPr>
          <w:color w:val="232823"/>
          <w:w w:val="105"/>
          <w:sz w:val="16"/>
          <w:szCs w:val="16"/>
        </w:rPr>
        <w:t xml:space="preserve">where </w:t>
      </w:r>
      <w:r w:rsidR="000D7E35" w:rsidRPr="009B60B0">
        <w:rPr>
          <w:color w:val="232823"/>
          <w:w w:val="105"/>
          <w:sz w:val="16"/>
          <w:szCs w:val="16"/>
        </w:rPr>
        <w:t>a vehicle seizure order has been made in order to enforce the payment of an outstanding financial penalty</w:t>
      </w:r>
      <w:r w:rsidR="00BE1EEF" w:rsidRPr="009B60B0">
        <w:rPr>
          <w:color w:val="232823"/>
          <w:w w:val="105"/>
          <w:sz w:val="16"/>
          <w:szCs w:val="16"/>
        </w:rPr>
        <w:t>:</w:t>
      </w:r>
      <w:r w:rsidR="000D7E35" w:rsidRPr="009B60B0">
        <w:rPr>
          <w:sz w:val="16"/>
          <w:szCs w:val="16"/>
        </w:rPr>
        <w:t xml:space="preserve"> </w:t>
      </w:r>
      <w:hyperlink r:id="rId5" w:history="1">
        <w:r w:rsidR="000D7E35" w:rsidRPr="009B60B0">
          <w:rPr>
            <w:rStyle w:val="Hyperlink"/>
            <w:sz w:val="16"/>
            <w:szCs w:val="16"/>
          </w:rPr>
          <w:t>Justice Act (Northern Ireland) 2016 (legislation.gov.uk)</w:t>
        </w:r>
      </w:hyperlink>
    </w:p>
    <w:p w14:paraId="7B14D764" w14:textId="77777777" w:rsidR="000D7E35" w:rsidRPr="009B60B0" w:rsidRDefault="000D7E35" w:rsidP="000D7E35">
      <w:pPr>
        <w:pStyle w:val="FootnoteText"/>
        <w:rPr>
          <w:sz w:val="16"/>
          <w:szCs w:val="16"/>
        </w:rPr>
      </w:pPr>
      <w:r w:rsidRPr="009B60B0">
        <w:rPr>
          <w:sz w:val="16"/>
          <w:szCs w:val="16"/>
        </w:rPr>
        <w:t xml:space="preserve"> </w:t>
      </w:r>
      <w:r w:rsidRPr="009B60B0">
        <w:rPr>
          <w:sz w:val="16"/>
          <w:szCs w:val="16"/>
        </w:rPr>
        <w:tab/>
      </w:r>
      <w:hyperlink r:id="rId6" w:history="1">
        <w:r w:rsidRPr="009B60B0">
          <w:rPr>
            <w:rStyle w:val="Hyperlink"/>
            <w:sz w:val="16"/>
            <w:szCs w:val="16"/>
          </w:rPr>
          <w:t>The Enforcement of Fines and Other Penalties Regulations (Northern Ireland) 2018 (legislation.gov.uk)</w:t>
        </w:r>
      </w:hyperlink>
    </w:p>
    <w:p w14:paraId="699815CE" w14:textId="0CFD2D55" w:rsidR="000D7E35" w:rsidRPr="009B60B0" w:rsidRDefault="000D7E35" w:rsidP="000D7E35">
      <w:pPr>
        <w:pStyle w:val="FootnoteText"/>
        <w:numPr>
          <w:ilvl w:val="0"/>
          <w:numId w:val="18"/>
        </w:numPr>
        <w:rPr>
          <w:sz w:val="16"/>
          <w:szCs w:val="16"/>
        </w:rPr>
      </w:pPr>
      <w:r w:rsidRPr="009B60B0">
        <w:rPr>
          <w:color w:val="232823"/>
          <w:w w:val="105"/>
          <w:sz w:val="16"/>
          <w:szCs w:val="16"/>
        </w:rPr>
        <w:t xml:space="preserve">vehicles broken down or left on a road where they cause an obstruction or may cause a danger </w:t>
      </w:r>
      <w:r w:rsidR="006D4B24" w:rsidRPr="009B60B0">
        <w:rPr>
          <w:sz w:val="16"/>
          <w:szCs w:val="16"/>
        </w:rPr>
        <w:t>or left on a road in contravention of any statutory prohibition or restriction</w:t>
      </w:r>
      <w:r w:rsidR="00BE1EEF" w:rsidRPr="009B60B0">
        <w:rPr>
          <w:sz w:val="16"/>
          <w:szCs w:val="16"/>
        </w:rPr>
        <w:t>:</w:t>
      </w:r>
      <w:r w:rsidR="006D4B24" w:rsidRPr="009B60B0">
        <w:rPr>
          <w:sz w:val="16"/>
          <w:szCs w:val="16"/>
        </w:rPr>
        <w:t xml:space="preserve"> </w:t>
      </w:r>
      <w:hyperlink r:id="rId7" w:history="1">
        <w:r w:rsidRPr="009B60B0">
          <w:rPr>
            <w:rStyle w:val="Hyperlink"/>
            <w:sz w:val="16"/>
            <w:szCs w:val="16"/>
          </w:rPr>
          <w:t>The Road Traffic Regulation (Northern Ireland) Order 1997 (legislation.gov.uk)</w:t>
        </w:r>
      </w:hyperlink>
    </w:p>
    <w:p w14:paraId="0A897C98" w14:textId="67C0D75D" w:rsidR="000D7E35" w:rsidRPr="009B60B0" w:rsidRDefault="006D4B24" w:rsidP="000D7E35">
      <w:pPr>
        <w:pStyle w:val="FootnoteText"/>
        <w:numPr>
          <w:ilvl w:val="0"/>
          <w:numId w:val="18"/>
        </w:numPr>
        <w:rPr>
          <w:sz w:val="16"/>
          <w:szCs w:val="16"/>
        </w:rPr>
      </w:pPr>
      <w:r w:rsidRPr="009B60B0">
        <w:rPr>
          <w:sz w:val="16"/>
          <w:szCs w:val="16"/>
        </w:rPr>
        <w:t>use of prohibited vehicles</w:t>
      </w:r>
      <w:r w:rsidR="00BE1EEF" w:rsidRPr="009B60B0">
        <w:rPr>
          <w:sz w:val="16"/>
          <w:szCs w:val="16"/>
        </w:rPr>
        <w:t>:</w:t>
      </w:r>
      <w:r w:rsidRPr="009B60B0">
        <w:rPr>
          <w:sz w:val="16"/>
          <w:szCs w:val="16"/>
        </w:rPr>
        <w:t xml:space="preserve"> </w:t>
      </w:r>
      <w:r w:rsidR="000D7E35" w:rsidRPr="009B60B0">
        <w:rPr>
          <w:sz w:val="16"/>
          <w:szCs w:val="16"/>
        </w:rPr>
        <w:t xml:space="preserve"> </w:t>
      </w:r>
      <w:hyperlink r:id="rId8" w:history="1">
        <w:r w:rsidR="000D7E35" w:rsidRPr="009B60B0">
          <w:rPr>
            <w:rStyle w:val="Hyperlink"/>
            <w:sz w:val="16"/>
            <w:szCs w:val="16"/>
          </w:rPr>
          <w:t>The Traffic Management (Northern Ireland) Order 2005 (legislation.gov.uk)</w:t>
        </w:r>
      </w:hyperlink>
    </w:p>
    <w:p w14:paraId="577D9741" w14:textId="77777777" w:rsidR="000D7E35" w:rsidRPr="009B60B0" w:rsidRDefault="00000000" w:rsidP="000D7E35">
      <w:pPr>
        <w:pStyle w:val="FootnoteText"/>
        <w:ind w:left="720"/>
        <w:rPr>
          <w:sz w:val="16"/>
          <w:szCs w:val="16"/>
        </w:rPr>
      </w:pPr>
      <w:hyperlink r:id="rId9" w:history="1">
        <w:r w:rsidR="000D7E35" w:rsidRPr="009B60B0">
          <w:rPr>
            <w:rStyle w:val="Hyperlink"/>
            <w:sz w:val="16"/>
            <w:szCs w:val="16"/>
          </w:rPr>
          <w:t>The Removal, Storage and Disposal of Vehicles (Prescribed Charges) Regulations (Northern Ireland) 2006 (legislation.gov.uk)</w:t>
        </w:r>
      </w:hyperlink>
    </w:p>
    <w:p w14:paraId="08206FC2" w14:textId="6C13018B" w:rsidR="000D7E35" w:rsidRPr="009B60B0" w:rsidRDefault="000D7E35" w:rsidP="000D7E35">
      <w:pPr>
        <w:pStyle w:val="FootnoteText"/>
        <w:numPr>
          <w:ilvl w:val="0"/>
          <w:numId w:val="19"/>
        </w:numPr>
        <w:rPr>
          <w:sz w:val="16"/>
          <w:szCs w:val="16"/>
        </w:rPr>
      </w:pPr>
      <w:r w:rsidRPr="009B60B0">
        <w:rPr>
          <w:color w:val="232823"/>
          <w:w w:val="105"/>
          <w:sz w:val="16"/>
          <w:szCs w:val="16"/>
        </w:rPr>
        <w:t>vehicles being used illegal</w:t>
      </w:r>
      <w:r w:rsidR="008876E3" w:rsidRPr="009B60B0">
        <w:rPr>
          <w:color w:val="232823"/>
          <w:w w:val="105"/>
          <w:sz w:val="16"/>
          <w:szCs w:val="16"/>
        </w:rPr>
        <w:t>ly for</w:t>
      </w:r>
      <w:r w:rsidRPr="009B60B0">
        <w:rPr>
          <w:color w:val="232823"/>
          <w:w w:val="105"/>
          <w:sz w:val="16"/>
          <w:szCs w:val="16"/>
        </w:rPr>
        <w:t xml:space="preserve"> taxiing</w:t>
      </w:r>
      <w:r w:rsidR="00BE1EEF" w:rsidRPr="009B60B0">
        <w:rPr>
          <w:color w:val="232823"/>
          <w:w w:val="105"/>
          <w:sz w:val="16"/>
          <w:szCs w:val="16"/>
        </w:rPr>
        <w:t>:</w:t>
      </w:r>
      <w:r w:rsidRPr="009B60B0">
        <w:rPr>
          <w:sz w:val="16"/>
          <w:szCs w:val="16"/>
        </w:rPr>
        <w:t xml:space="preserve"> </w:t>
      </w:r>
      <w:hyperlink r:id="rId10" w:history="1">
        <w:r w:rsidRPr="009B60B0">
          <w:rPr>
            <w:rStyle w:val="Hyperlink"/>
            <w:sz w:val="16"/>
            <w:szCs w:val="16"/>
          </w:rPr>
          <w:t>Taxis Act (Northern Ireland) 2008 (legislation.gov.uk)</w:t>
        </w:r>
      </w:hyperlink>
    </w:p>
    <w:p w14:paraId="5F6C2277" w14:textId="77777777" w:rsidR="000D7E35" w:rsidRPr="009B60B0" w:rsidRDefault="00000000" w:rsidP="000D7E35">
      <w:pPr>
        <w:pStyle w:val="FootnoteText"/>
        <w:ind w:left="720"/>
        <w:rPr>
          <w:sz w:val="16"/>
          <w:szCs w:val="16"/>
        </w:rPr>
      </w:pPr>
      <w:hyperlink r:id="rId11" w:history="1">
        <w:r w:rsidR="000D7E35" w:rsidRPr="009B60B0">
          <w:rPr>
            <w:rStyle w:val="Hyperlink"/>
            <w:sz w:val="16"/>
            <w:szCs w:val="16"/>
          </w:rPr>
          <w:t>The Taxis Act (Northern Ireland) 2008 (Retention and Disposal of Seized Motor Vehicles, Equipment and Items) Regulations (Northern Ireland) 2016 (legislation.gov.uk)</w:t>
        </w:r>
      </w:hyperlink>
    </w:p>
    <w:p w14:paraId="527329E3" w14:textId="0FDB2DAE" w:rsidR="000D7E35" w:rsidRPr="009B60B0" w:rsidRDefault="000D7E35" w:rsidP="000D7E35">
      <w:pPr>
        <w:pStyle w:val="FootnoteText"/>
        <w:numPr>
          <w:ilvl w:val="0"/>
          <w:numId w:val="19"/>
        </w:numPr>
        <w:rPr>
          <w:sz w:val="16"/>
          <w:szCs w:val="16"/>
        </w:rPr>
      </w:pPr>
      <w:r w:rsidRPr="009B60B0">
        <w:rPr>
          <w:color w:val="232823"/>
          <w:w w:val="105"/>
          <w:sz w:val="16"/>
          <w:szCs w:val="16"/>
        </w:rPr>
        <w:t>vehicles on land at unauthori</w:t>
      </w:r>
      <w:r w:rsidR="00B8453C">
        <w:rPr>
          <w:color w:val="232823"/>
          <w:w w:val="105"/>
          <w:sz w:val="16"/>
          <w:szCs w:val="16"/>
        </w:rPr>
        <w:t>s</w:t>
      </w:r>
      <w:r w:rsidRPr="009B60B0">
        <w:rPr>
          <w:color w:val="232823"/>
          <w:w w:val="105"/>
          <w:sz w:val="16"/>
          <w:szCs w:val="16"/>
        </w:rPr>
        <w:t>ed encampments</w:t>
      </w:r>
      <w:r w:rsidR="00BE1EEF" w:rsidRPr="009B60B0">
        <w:rPr>
          <w:color w:val="232823"/>
          <w:w w:val="105"/>
          <w:sz w:val="16"/>
          <w:szCs w:val="16"/>
        </w:rPr>
        <w:t>:</w:t>
      </w:r>
      <w:r w:rsidRPr="009B60B0">
        <w:rPr>
          <w:sz w:val="16"/>
          <w:szCs w:val="16"/>
        </w:rPr>
        <w:t xml:space="preserve"> </w:t>
      </w:r>
      <w:hyperlink r:id="rId12" w:history="1">
        <w:r w:rsidRPr="009B60B0">
          <w:rPr>
            <w:rStyle w:val="Hyperlink"/>
            <w:sz w:val="16"/>
            <w:szCs w:val="16"/>
          </w:rPr>
          <w:t>The Unauthorised Encampments (Northern Ireland) Order 2005 (legislation.gov.uk)</w:t>
        </w:r>
      </w:hyperlink>
    </w:p>
    <w:p w14:paraId="271AD091" w14:textId="77777777" w:rsidR="000D7E35" w:rsidRPr="009B60B0" w:rsidRDefault="00000000" w:rsidP="000D7E35">
      <w:pPr>
        <w:pStyle w:val="FootnoteText"/>
        <w:ind w:left="720"/>
        <w:rPr>
          <w:sz w:val="16"/>
          <w:szCs w:val="16"/>
        </w:rPr>
      </w:pPr>
      <w:hyperlink r:id="rId13" w:history="1">
        <w:r w:rsidR="000D7E35" w:rsidRPr="009B60B0">
          <w:rPr>
            <w:rStyle w:val="Hyperlink"/>
            <w:sz w:val="16"/>
            <w:szCs w:val="16"/>
          </w:rPr>
          <w:t>The Unauthorised Encampments (Retention and Disposal of Vehicles) Regulations (Northern Ireland) 2006 (legislation.gov.uk)</w:t>
        </w:r>
      </w:hyperlink>
    </w:p>
    <w:p w14:paraId="4AC0221E" w14:textId="699E0D9E" w:rsidR="000D7E35" w:rsidRPr="009B60B0" w:rsidRDefault="000D7E35" w:rsidP="000D7E35">
      <w:pPr>
        <w:pStyle w:val="FootnoteText"/>
        <w:numPr>
          <w:ilvl w:val="0"/>
          <w:numId w:val="19"/>
        </w:numPr>
        <w:rPr>
          <w:sz w:val="16"/>
          <w:szCs w:val="16"/>
        </w:rPr>
      </w:pPr>
      <w:r w:rsidRPr="009B60B0">
        <w:rPr>
          <w:color w:val="232823"/>
          <w:w w:val="105"/>
          <w:sz w:val="16"/>
          <w:szCs w:val="16"/>
        </w:rPr>
        <w:t>vehicles being used while prohibited from being driven</w:t>
      </w:r>
      <w:r w:rsidR="00D86F9A" w:rsidRPr="009B60B0">
        <w:rPr>
          <w:color w:val="232823"/>
          <w:w w:val="105"/>
          <w:sz w:val="16"/>
          <w:szCs w:val="16"/>
        </w:rPr>
        <w:t>:</w:t>
      </w:r>
      <w:r w:rsidRPr="009B60B0">
        <w:rPr>
          <w:sz w:val="16"/>
          <w:szCs w:val="16"/>
        </w:rPr>
        <w:t xml:space="preserve"> </w:t>
      </w:r>
      <w:hyperlink r:id="rId14" w:history="1">
        <w:r w:rsidRPr="009B60B0">
          <w:rPr>
            <w:rStyle w:val="Hyperlink"/>
            <w:sz w:val="16"/>
            <w:szCs w:val="16"/>
          </w:rPr>
          <w:t>The Road Traffic (Northern Ireland) Order 2007 (legislation.gov.uk)</w:t>
        </w:r>
      </w:hyperlink>
    </w:p>
    <w:p w14:paraId="47E9B1C3" w14:textId="77777777" w:rsidR="000D7E35" w:rsidRPr="009B60B0" w:rsidRDefault="00000000" w:rsidP="000D7E35">
      <w:pPr>
        <w:pStyle w:val="FootnoteText"/>
        <w:ind w:left="720"/>
        <w:rPr>
          <w:sz w:val="16"/>
          <w:szCs w:val="16"/>
        </w:rPr>
      </w:pPr>
      <w:hyperlink r:id="rId15" w:history="1">
        <w:r w:rsidR="000D7E35" w:rsidRPr="009B60B0">
          <w:rPr>
            <w:rStyle w:val="Hyperlink"/>
            <w:sz w:val="16"/>
            <w:szCs w:val="16"/>
          </w:rPr>
          <w:t>The Road Traffic (Immobilisation, Removal and Disposal of Vehicles) Regulations (Northern Ireland) 2012 (legislation.gov.uk)</w:t>
        </w:r>
      </w:hyperlink>
    </w:p>
  </w:footnote>
  <w:footnote w:id="2">
    <w:p w14:paraId="0B482CFB" w14:textId="77777777" w:rsidR="00090696" w:rsidRPr="00090696" w:rsidRDefault="00D536C2" w:rsidP="00D536C2">
      <w:pPr>
        <w:pStyle w:val="ListParagraph"/>
        <w:widowControl/>
        <w:autoSpaceDE/>
        <w:spacing w:line="360" w:lineRule="auto"/>
        <w:ind w:left="720" w:hanging="720"/>
        <w:jc w:val="both"/>
        <w:rPr>
          <w:sz w:val="20"/>
          <w:szCs w:val="20"/>
        </w:rPr>
      </w:pPr>
      <w:r>
        <w:rPr>
          <w:rStyle w:val="FootnoteReference"/>
        </w:rPr>
        <w:footnoteRef/>
      </w:r>
      <w:hyperlink r:id="rId16" w:history="1">
        <w:r w:rsidR="00090696" w:rsidRPr="00090696">
          <w:rPr>
            <w:rStyle w:val="Hyperlink"/>
            <w:sz w:val="20"/>
            <w:szCs w:val="20"/>
          </w:rPr>
          <w:t>The Removal, Storage and Disposal of Motor Vehicles (Amendment) Regulations 2023 (legislation.gov.uk)</w:t>
        </w:r>
      </w:hyperlink>
    </w:p>
    <w:p w14:paraId="6E9BDC9A" w14:textId="1822D4BE" w:rsidR="00D536C2" w:rsidRPr="001D3D3B" w:rsidRDefault="00D536C2" w:rsidP="00D536C2">
      <w:pPr>
        <w:pStyle w:val="ListParagraph"/>
        <w:widowControl/>
        <w:autoSpaceDE/>
        <w:spacing w:line="360" w:lineRule="auto"/>
        <w:ind w:left="720" w:hanging="720"/>
        <w:jc w:val="both"/>
        <w:rPr>
          <w:sz w:val="20"/>
          <w:szCs w:val="20"/>
        </w:rPr>
      </w:pPr>
      <w:r>
        <w:t xml:space="preserve"> </w:t>
      </w:r>
      <w:r w:rsidRPr="001D3D3B">
        <w:rPr>
          <w:sz w:val="20"/>
          <w:szCs w:val="20"/>
        </w:rPr>
        <w:t>Examples of the monetary increases resulting from this uplift are:</w:t>
      </w:r>
    </w:p>
    <w:p w14:paraId="6C6AF0A3" w14:textId="77777777" w:rsidR="00D536C2" w:rsidRPr="001D3D3B" w:rsidRDefault="00D536C2" w:rsidP="00D536C2">
      <w:pPr>
        <w:pStyle w:val="ListParagraph"/>
        <w:widowControl/>
        <w:numPr>
          <w:ilvl w:val="0"/>
          <w:numId w:val="4"/>
        </w:numPr>
        <w:autoSpaceDE/>
        <w:spacing w:line="360" w:lineRule="auto"/>
        <w:jc w:val="both"/>
        <w:rPr>
          <w:sz w:val="20"/>
          <w:szCs w:val="20"/>
        </w:rPr>
      </w:pPr>
      <w:r w:rsidRPr="001D3D3B">
        <w:rPr>
          <w:sz w:val="20"/>
          <w:szCs w:val="20"/>
        </w:rPr>
        <w:t>£150 increased to £192 for the removal of a standard private car, found upright, on road and not substantially damaged;</w:t>
      </w:r>
    </w:p>
    <w:p w14:paraId="5D9E7E3F" w14:textId="77777777" w:rsidR="00D536C2" w:rsidRPr="001D3D3B" w:rsidRDefault="00D536C2" w:rsidP="00D536C2">
      <w:pPr>
        <w:pStyle w:val="ListParagraph"/>
        <w:widowControl/>
        <w:numPr>
          <w:ilvl w:val="0"/>
          <w:numId w:val="4"/>
        </w:numPr>
        <w:autoSpaceDE/>
        <w:spacing w:line="360" w:lineRule="auto"/>
        <w:jc w:val="both"/>
        <w:rPr>
          <w:sz w:val="20"/>
          <w:szCs w:val="20"/>
        </w:rPr>
      </w:pPr>
      <w:r w:rsidRPr="001D3D3B">
        <w:rPr>
          <w:sz w:val="20"/>
          <w:szCs w:val="20"/>
        </w:rPr>
        <w:t>£250 increased to £320 for removal of a car that is substantially damaged;</w:t>
      </w:r>
    </w:p>
    <w:p w14:paraId="245E196B" w14:textId="77777777" w:rsidR="00D536C2" w:rsidRDefault="00D536C2" w:rsidP="00D536C2">
      <w:pPr>
        <w:pStyle w:val="ListParagraph"/>
        <w:widowControl/>
        <w:numPr>
          <w:ilvl w:val="0"/>
          <w:numId w:val="4"/>
        </w:numPr>
        <w:autoSpaceDE/>
        <w:spacing w:line="360" w:lineRule="auto"/>
        <w:jc w:val="both"/>
        <w:rPr>
          <w:sz w:val="20"/>
          <w:szCs w:val="20"/>
        </w:rPr>
      </w:pPr>
      <w:r w:rsidRPr="001D3D3B">
        <w:rPr>
          <w:sz w:val="20"/>
          <w:szCs w:val="20"/>
        </w:rPr>
        <w:t xml:space="preserve">£20 increased to £26 for daily storage </w:t>
      </w:r>
      <w:r>
        <w:rPr>
          <w:sz w:val="20"/>
          <w:szCs w:val="20"/>
        </w:rPr>
        <w:t>fees</w:t>
      </w:r>
      <w:r w:rsidRPr="001D3D3B">
        <w:rPr>
          <w:sz w:val="20"/>
          <w:szCs w:val="20"/>
        </w:rPr>
        <w:t>; and</w:t>
      </w:r>
    </w:p>
    <w:p w14:paraId="4901F23D" w14:textId="77777777" w:rsidR="00D536C2" w:rsidRPr="000F5D50" w:rsidRDefault="00D536C2" w:rsidP="00D536C2">
      <w:pPr>
        <w:pStyle w:val="ListParagraph"/>
        <w:widowControl/>
        <w:numPr>
          <w:ilvl w:val="0"/>
          <w:numId w:val="4"/>
        </w:numPr>
        <w:autoSpaceDE/>
        <w:spacing w:line="360" w:lineRule="auto"/>
        <w:jc w:val="both"/>
        <w:rPr>
          <w:sz w:val="20"/>
          <w:szCs w:val="20"/>
        </w:rPr>
      </w:pPr>
      <w:r w:rsidRPr="000F5D50">
        <w:rPr>
          <w:sz w:val="20"/>
          <w:szCs w:val="20"/>
        </w:rPr>
        <w:t>£75 increased to £96 for disposals.</w:t>
      </w:r>
    </w:p>
    <w:p w14:paraId="6AB6FC3A" w14:textId="77777777" w:rsidR="00D536C2" w:rsidRDefault="00D536C2" w:rsidP="00D536C2">
      <w:pPr>
        <w:pStyle w:val="FootnoteText"/>
      </w:pPr>
    </w:p>
  </w:footnote>
  <w:footnote w:id="3">
    <w:p w14:paraId="08F736C2" w14:textId="6AC00E1F" w:rsidR="00D536C2" w:rsidRDefault="00D536C2" w:rsidP="00D536C2">
      <w:pPr>
        <w:pStyle w:val="FootnoteText"/>
      </w:pPr>
      <w:r>
        <w:rPr>
          <w:rStyle w:val="FootnoteReference"/>
        </w:rPr>
        <w:footnoteRef/>
      </w:r>
      <w:r>
        <w:t xml:space="preserve"> </w:t>
      </w:r>
      <w:hyperlink r:id="rId17" w:history="1">
        <w:r>
          <w:rPr>
            <w:rStyle w:val="Hyperlink"/>
          </w:rPr>
          <w:t>The Removal, Storage and Disposal of Vehicles (Prescribed Sums and Charges etc.) (Scotland) Regulations 2019 (legislation.gov.uk)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E88A" w14:textId="5AB3C599" w:rsidR="00D76F17" w:rsidRDefault="00D76F17">
    <w:pPr>
      <w:pStyle w:val="Header"/>
    </w:pPr>
    <w:r>
      <w:tab/>
    </w:r>
    <w:r>
      <w:tab/>
    </w:r>
    <w:r>
      <w:tab/>
    </w:r>
    <w:r>
      <w:tab/>
    </w:r>
    <w:r>
      <w:tab/>
    </w:r>
    <w:r>
      <w:tab/>
    </w:r>
    <w:r>
      <w:rPr>
        <w:noProof/>
        <w:lang w:eastAsia="en-GB"/>
      </w:rPr>
      <w:drawing>
        <wp:inline distT="0" distB="0" distL="0" distR="0" wp14:anchorId="0F1A2833" wp14:editId="7984E758">
          <wp:extent cx="2186011" cy="600502"/>
          <wp:effectExtent l="0" t="0" r="5080" b="9525"/>
          <wp:docPr id="1466457372" name="Picture 1466457372" descr="Department of Justice a logo&#10;&#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0" name="Picture 40" descr="Department of Justice a logo&#10;&#10;">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785" cy="605934"/>
                  </a:xfrm>
                  <a:prstGeom prst="rect">
                    <a:avLst/>
                  </a:prstGeom>
                  <a:noFill/>
                  <a:ln>
                    <a:noFill/>
                  </a:ln>
                </pic:spPr>
              </pic:pic>
            </a:graphicData>
          </a:graphic>
        </wp:inline>
      </w:drawing>
    </w:r>
  </w:p>
  <w:p w14:paraId="20E734BF" w14:textId="77777777" w:rsidR="00D76F17" w:rsidRDefault="00D76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C40" w14:textId="2C4EA3BF" w:rsidR="00D76F17" w:rsidRDefault="00D76F17" w:rsidP="00D76F17">
    <w:pPr>
      <w:pStyle w:val="Header"/>
      <w:ind w:firstLine="720"/>
    </w:pPr>
    <w:r>
      <w:tab/>
    </w:r>
    <w:r>
      <w:tab/>
    </w:r>
    <w:r>
      <w:rPr>
        <w:noProof/>
        <w:lang w:eastAsia="en-GB"/>
      </w:rPr>
      <w:drawing>
        <wp:inline distT="0" distB="0" distL="0" distR="0" wp14:anchorId="5240CE2E" wp14:editId="1B3299A6">
          <wp:extent cx="2186011" cy="600502"/>
          <wp:effectExtent l="0" t="0" r="5080" b="9525"/>
          <wp:docPr id="40" name="Picture 40" descr="Department of Justice a logo&#10;&#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0" name="Picture 40" descr="Department of Justice a logo&#10;&#10;">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785" cy="6059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DF4"/>
    <w:multiLevelType w:val="hybridMultilevel"/>
    <w:tmpl w:val="5978E414"/>
    <w:lvl w:ilvl="0" w:tplc="0809001B">
      <w:start w:val="1"/>
      <w:numFmt w:val="lowerRoman"/>
      <w:lvlText w:val="%1."/>
      <w:lvlJc w:val="right"/>
      <w:pPr>
        <w:ind w:left="1637"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8B128C"/>
    <w:multiLevelType w:val="hybridMultilevel"/>
    <w:tmpl w:val="6B3C535A"/>
    <w:lvl w:ilvl="0" w:tplc="FFFFFFFF">
      <w:start w:val="1"/>
      <w:numFmt w:val="lowerRoman"/>
      <w:lvlText w:val="%1."/>
      <w:lvlJc w:val="right"/>
      <w:pPr>
        <w:ind w:left="1637" w:hanging="360"/>
      </w:pPr>
      <w:rPr>
        <w:b w:val="0"/>
        <w:sz w:val="24"/>
        <w:szCs w:val="24"/>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88527D8"/>
    <w:multiLevelType w:val="hybridMultilevel"/>
    <w:tmpl w:val="92E24F78"/>
    <w:lvl w:ilvl="0" w:tplc="FFFFFFFF">
      <w:start w:val="1"/>
      <w:numFmt w:val="bullet"/>
      <w:lvlText w:val=""/>
      <w:lvlJc w:val="left"/>
      <w:pPr>
        <w:ind w:left="1494"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2F1837"/>
    <w:multiLevelType w:val="hybridMultilevel"/>
    <w:tmpl w:val="5A9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109E5"/>
    <w:multiLevelType w:val="hybridMultilevel"/>
    <w:tmpl w:val="9C62D342"/>
    <w:lvl w:ilvl="0" w:tplc="2920255E">
      <w:numFmt w:val="bullet"/>
      <w:lvlText w:val="•"/>
      <w:lvlJc w:val="left"/>
      <w:pPr>
        <w:ind w:left="1800" w:hanging="360"/>
      </w:pPr>
      <w:rPr>
        <w:w w:val="104"/>
        <w:lang w:val="en-US" w:eastAsia="en-US" w:bidi="en-US"/>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45E3E94"/>
    <w:multiLevelType w:val="hybridMultilevel"/>
    <w:tmpl w:val="DF52D2F6"/>
    <w:lvl w:ilvl="0" w:tplc="0C44DAB8">
      <w:numFmt w:val="bullet"/>
      <w:lvlText w:val="•"/>
      <w:lvlJc w:val="left"/>
      <w:pPr>
        <w:ind w:left="720" w:hanging="360"/>
      </w:pPr>
      <w:rPr>
        <w:rFonts w:ascii="Arial" w:eastAsia="Arial" w:hAnsi="Arial" w:cs="Arial" w:hint="default"/>
        <w:color w:val="262821"/>
        <w:w w:val="102"/>
        <w:sz w:val="23"/>
        <w:szCs w:val="23"/>
        <w:lang w:val="en-US" w:eastAsia="en-US" w:bidi="en-U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47942AB"/>
    <w:multiLevelType w:val="hybridMultilevel"/>
    <w:tmpl w:val="CD7E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35B1A"/>
    <w:multiLevelType w:val="hybridMultilevel"/>
    <w:tmpl w:val="2114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9628D"/>
    <w:multiLevelType w:val="hybridMultilevel"/>
    <w:tmpl w:val="11F8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F53D4"/>
    <w:multiLevelType w:val="hybridMultilevel"/>
    <w:tmpl w:val="7FE6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D2272"/>
    <w:multiLevelType w:val="hybridMultilevel"/>
    <w:tmpl w:val="676275E2"/>
    <w:lvl w:ilvl="0" w:tplc="08090001">
      <w:start w:val="1"/>
      <w:numFmt w:val="bullet"/>
      <w:lvlText w:val=""/>
      <w:lvlJc w:val="left"/>
      <w:pPr>
        <w:ind w:left="720" w:hanging="360"/>
      </w:pPr>
      <w:rPr>
        <w:rFonts w:ascii="Symbol" w:hAnsi="Symbol" w:hint="default"/>
        <w:b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FE3568F"/>
    <w:multiLevelType w:val="hybridMultilevel"/>
    <w:tmpl w:val="23167F0A"/>
    <w:lvl w:ilvl="0" w:tplc="0809000F">
      <w:start w:val="1"/>
      <w:numFmt w:val="decimal"/>
      <w:lvlText w:val="%1."/>
      <w:lvlJc w:val="left"/>
      <w:pPr>
        <w:ind w:left="36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F1668B"/>
    <w:multiLevelType w:val="hybridMultilevel"/>
    <w:tmpl w:val="4BEE496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6A8535A0"/>
    <w:multiLevelType w:val="hybridMultilevel"/>
    <w:tmpl w:val="2D1C142E"/>
    <w:lvl w:ilvl="0" w:tplc="0C44DAB8">
      <w:numFmt w:val="bullet"/>
      <w:lvlText w:val="•"/>
      <w:lvlJc w:val="left"/>
      <w:pPr>
        <w:ind w:left="720" w:hanging="360"/>
      </w:pPr>
      <w:rPr>
        <w:rFonts w:ascii="Arial" w:eastAsia="Arial" w:hAnsi="Arial" w:cs="Arial" w:hint="default"/>
        <w:color w:val="262821"/>
        <w:w w:val="102"/>
        <w:sz w:val="23"/>
        <w:szCs w:val="23"/>
        <w:lang w:val="en-US" w:eastAsia="en-US" w:bidi="en-U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F782849"/>
    <w:multiLevelType w:val="hybridMultilevel"/>
    <w:tmpl w:val="493CFEBE"/>
    <w:lvl w:ilvl="0" w:tplc="2920255E">
      <w:numFmt w:val="bullet"/>
      <w:lvlText w:val="•"/>
      <w:lvlJc w:val="left"/>
      <w:pPr>
        <w:ind w:left="720" w:hanging="360"/>
      </w:pPr>
      <w:rPr>
        <w:w w:val="104"/>
        <w:lang w:val="en-US" w:eastAsia="en-US" w:bidi="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B0BA0"/>
    <w:multiLevelType w:val="hybridMultilevel"/>
    <w:tmpl w:val="B942B0B8"/>
    <w:lvl w:ilvl="0" w:tplc="0C44DAB8">
      <w:numFmt w:val="bullet"/>
      <w:lvlText w:val="•"/>
      <w:lvlJc w:val="left"/>
      <w:pPr>
        <w:ind w:left="1080" w:hanging="720"/>
      </w:pPr>
      <w:rPr>
        <w:rFonts w:ascii="Arial" w:eastAsia="Arial" w:hAnsi="Arial" w:cs="Arial" w:hint="default"/>
        <w:color w:val="262821"/>
        <w:w w:val="102"/>
        <w:sz w:val="23"/>
        <w:szCs w:val="23"/>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0375AF"/>
    <w:multiLevelType w:val="hybridMultilevel"/>
    <w:tmpl w:val="F24E1E1A"/>
    <w:lvl w:ilvl="0" w:tplc="08090001">
      <w:start w:val="1"/>
      <w:numFmt w:val="bullet"/>
      <w:lvlText w:val=""/>
      <w:lvlJc w:val="left"/>
      <w:pPr>
        <w:ind w:left="1494"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4FF4A81E">
      <w:numFmt w:val="bullet"/>
      <w:lvlText w:val=""/>
      <w:lvlJc w:val="left"/>
      <w:pPr>
        <w:ind w:left="2340" w:hanging="360"/>
      </w:pPr>
      <w:rPr>
        <w:rFonts w:ascii="Symbol" w:eastAsiaTheme="minorHAnsi" w:hAnsi="Symbol" w:cstheme="min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C51EAD"/>
    <w:multiLevelType w:val="hybridMultilevel"/>
    <w:tmpl w:val="2A3EE70E"/>
    <w:lvl w:ilvl="0" w:tplc="62EA02C8">
      <w:numFmt w:val="bullet"/>
      <w:lvlText w:val="-"/>
      <w:lvlJc w:val="left"/>
      <w:pPr>
        <w:ind w:left="356" w:hanging="360"/>
      </w:pPr>
      <w:rPr>
        <w:rFonts w:ascii="Calibri" w:eastAsiaTheme="minorHAnsi" w:hAnsi="Calibri" w:cs="Calibri"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num w:numId="1" w16cid:durableId="440145763">
    <w:abstractNumId w:val="0"/>
  </w:num>
  <w:num w:numId="2" w16cid:durableId="1612468402">
    <w:abstractNumId w:val="5"/>
  </w:num>
  <w:num w:numId="3" w16cid:durableId="315887133">
    <w:abstractNumId w:val="12"/>
  </w:num>
  <w:num w:numId="4" w16cid:durableId="1566794375">
    <w:abstractNumId w:val="16"/>
  </w:num>
  <w:num w:numId="5" w16cid:durableId="468255060">
    <w:abstractNumId w:val="15"/>
  </w:num>
  <w:num w:numId="6" w16cid:durableId="613948815">
    <w:abstractNumId w:val="14"/>
  </w:num>
  <w:num w:numId="7" w16cid:durableId="757364204">
    <w:abstractNumId w:val="6"/>
  </w:num>
  <w:num w:numId="8" w16cid:durableId="384914481">
    <w:abstractNumId w:val="0"/>
  </w:num>
  <w:num w:numId="9" w16cid:durableId="166333425">
    <w:abstractNumId w:val="17"/>
  </w:num>
  <w:num w:numId="10" w16cid:durableId="1933277463">
    <w:abstractNumId w:val="9"/>
  </w:num>
  <w:num w:numId="11" w16cid:durableId="129369223">
    <w:abstractNumId w:val="10"/>
  </w:num>
  <w:num w:numId="12" w16cid:durableId="1116098175">
    <w:abstractNumId w:val="7"/>
  </w:num>
  <w:num w:numId="13" w16cid:durableId="901870027">
    <w:abstractNumId w:val="3"/>
  </w:num>
  <w:num w:numId="14" w16cid:durableId="812406647">
    <w:abstractNumId w:val="11"/>
  </w:num>
  <w:num w:numId="15" w16cid:durableId="1381590168">
    <w:abstractNumId w:val="13"/>
  </w:num>
  <w:num w:numId="16" w16cid:durableId="1502350721">
    <w:abstractNumId w:val="18"/>
  </w:num>
  <w:num w:numId="17" w16cid:durableId="869731663">
    <w:abstractNumId w:val="1"/>
  </w:num>
  <w:num w:numId="18" w16cid:durableId="947657523">
    <w:abstractNumId w:val="4"/>
  </w:num>
  <w:num w:numId="19" w16cid:durableId="94135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17"/>
    <w:rsid w:val="000017B9"/>
    <w:rsid w:val="00007531"/>
    <w:rsid w:val="00012FE4"/>
    <w:rsid w:val="000411A5"/>
    <w:rsid w:val="0004182C"/>
    <w:rsid w:val="00045472"/>
    <w:rsid w:val="00056349"/>
    <w:rsid w:val="000658B1"/>
    <w:rsid w:val="0006712D"/>
    <w:rsid w:val="000804BB"/>
    <w:rsid w:val="00090696"/>
    <w:rsid w:val="000A204A"/>
    <w:rsid w:val="000C1BAE"/>
    <w:rsid w:val="000C4808"/>
    <w:rsid w:val="000C7B84"/>
    <w:rsid w:val="000D77DE"/>
    <w:rsid w:val="000D7E35"/>
    <w:rsid w:val="000E713A"/>
    <w:rsid w:val="000F5D50"/>
    <w:rsid w:val="0010726A"/>
    <w:rsid w:val="00113EA0"/>
    <w:rsid w:val="001153C0"/>
    <w:rsid w:val="00121995"/>
    <w:rsid w:val="00124A7B"/>
    <w:rsid w:val="00144A37"/>
    <w:rsid w:val="00166CA6"/>
    <w:rsid w:val="00172CCB"/>
    <w:rsid w:val="00173C9E"/>
    <w:rsid w:val="001745EA"/>
    <w:rsid w:val="0018320A"/>
    <w:rsid w:val="001844F7"/>
    <w:rsid w:val="00185286"/>
    <w:rsid w:val="00185376"/>
    <w:rsid w:val="001955AD"/>
    <w:rsid w:val="001B20BB"/>
    <w:rsid w:val="001C144D"/>
    <w:rsid w:val="001C1EAF"/>
    <w:rsid w:val="001C3390"/>
    <w:rsid w:val="001C38AC"/>
    <w:rsid w:val="001C4905"/>
    <w:rsid w:val="001C5DC8"/>
    <w:rsid w:val="001C74AF"/>
    <w:rsid w:val="001D1C5F"/>
    <w:rsid w:val="001E18AB"/>
    <w:rsid w:val="001F24E0"/>
    <w:rsid w:val="001F279B"/>
    <w:rsid w:val="002054B4"/>
    <w:rsid w:val="00206F07"/>
    <w:rsid w:val="0020704B"/>
    <w:rsid w:val="00223364"/>
    <w:rsid w:val="00226300"/>
    <w:rsid w:val="00237293"/>
    <w:rsid w:val="00237770"/>
    <w:rsid w:val="00244BAE"/>
    <w:rsid w:val="00281266"/>
    <w:rsid w:val="002A1CA3"/>
    <w:rsid w:val="002A3993"/>
    <w:rsid w:val="002B1006"/>
    <w:rsid w:val="002B604F"/>
    <w:rsid w:val="002C42F9"/>
    <w:rsid w:val="002C4EC0"/>
    <w:rsid w:val="002F5389"/>
    <w:rsid w:val="00314614"/>
    <w:rsid w:val="003165BD"/>
    <w:rsid w:val="00321D19"/>
    <w:rsid w:val="00321D87"/>
    <w:rsid w:val="00323093"/>
    <w:rsid w:val="0033037C"/>
    <w:rsid w:val="00333F02"/>
    <w:rsid w:val="003347E9"/>
    <w:rsid w:val="00344E05"/>
    <w:rsid w:val="003624D4"/>
    <w:rsid w:val="003674D5"/>
    <w:rsid w:val="003678E2"/>
    <w:rsid w:val="00371CF1"/>
    <w:rsid w:val="00372B48"/>
    <w:rsid w:val="00373F42"/>
    <w:rsid w:val="00385E2E"/>
    <w:rsid w:val="003A6813"/>
    <w:rsid w:val="003A732F"/>
    <w:rsid w:val="003C4164"/>
    <w:rsid w:val="003C6D2E"/>
    <w:rsid w:val="003C7060"/>
    <w:rsid w:val="003C70EA"/>
    <w:rsid w:val="003D76E4"/>
    <w:rsid w:val="003D7A46"/>
    <w:rsid w:val="003F3E5B"/>
    <w:rsid w:val="004044DE"/>
    <w:rsid w:val="00421003"/>
    <w:rsid w:val="004250AB"/>
    <w:rsid w:val="00427002"/>
    <w:rsid w:val="004355ED"/>
    <w:rsid w:val="004409F0"/>
    <w:rsid w:val="00446DFF"/>
    <w:rsid w:val="0045038A"/>
    <w:rsid w:val="0046119C"/>
    <w:rsid w:val="004A604C"/>
    <w:rsid w:val="004A7A46"/>
    <w:rsid w:val="004B7114"/>
    <w:rsid w:val="004F1B7D"/>
    <w:rsid w:val="004F69A2"/>
    <w:rsid w:val="00510D2E"/>
    <w:rsid w:val="005231A4"/>
    <w:rsid w:val="0052358B"/>
    <w:rsid w:val="00535EAA"/>
    <w:rsid w:val="0054019B"/>
    <w:rsid w:val="005420EE"/>
    <w:rsid w:val="00550EC9"/>
    <w:rsid w:val="00552060"/>
    <w:rsid w:val="00571006"/>
    <w:rsid w:val="00575D3B"/>
    <w:rsid w:val="00584429"/>
    <w:rsid w:val="00586C31"/>
    <w:rsid w:val="005A6C13"/>
    <w:rsid w:val="005B6038"/>
    <w:rsid w:val="005C1219"/>
    <w:rsid w:val="005D2615"/>
    <w:rsid w:val="005D72C5"/>
    <w:rsid w:val="005D7916"/>
    <w:rsid w:val="005E740A"/>
    <w:rsid w:val="005F183B"/>
    <w:rsid w:val="005F2508"/>
    <w:rsid w:val="005F6885"/>
    <w:rsid w:val="00616D05"/>
    <w:rsid w:val="0062522F"/>
    <w:rsid w:val="006338C0"/>
    <w:rsid w:val="006412CF"/>
    <w:rsid w:val="006720E0"/>
    <w:rsid w:val="00672E2C"/>
    <w:rsid w:val="006950F6"/>
    <w:rsid w:val="006A08EA"/>
    <w:rsid w:val="006A0F90"/>
    <w:rsid w:val="006A1A25"/>
    <w:rsid w:val="006A49E8"/>
    <w:rsid w:val="006A4D98"/>
    <w:rsid w:val="006B7119"/>
    <w:rsid w:val="006B7838"/>
    <w:rsid w:val="006D4B24"/>
    <w:rsid w:val="006D6C1E"/>
    <w:rsid w:val="00702642"/>
    <w:rsid w:val="007056F0"/>
    <w:rsid w:val="00713538"/>
    <w:rsid w:val="00727460"/>
    <w:rsid w:val="0074710C"/>
    <w:rsid w:val="007516EE"/>
    <w:rsid w:val="00762130"/>
    <w:rsid w:val="00767752"/>
    <w:rsid w:val="007778EB"/>
    <w:rsid w:val="00786813"/>
    <w:rsid w:val="00790D30"/>
    <w:rsid w:val="007A0979"/>
    <w:rsid w:val="007B5E28"/>
    <w:rsid w:val="007C3939"/>
    <w:rsid w:val="007C791B"/>
    <w:rsid w:val="007C7A8E"/>
    <w:rsid w:val="007D0EAD"/>
    <w:rsid w:val="007F04F2"/>
    <w:rsid w:val="007F5B73"/>
    <w:rsid w:val="00800C61"/>
    <w:rsid w:val="008176AF"/>
    <w:rsid w:val="0082197D"/>
    <w:rsid w:val="00827CB7"/>
    <w:rsid w:val="00827E97"/>
    <w:rsid w:val="00851672"/>
    <w:rsid w:val="00853E66"/>
    <w:rsid w:val="00856D77"/>
    <w:rsid w:val="008611AA"/>
    <w:rsid w:val="00865430"/>
    <w:rsid w:val="00875621"/>
    <w:rsid w:val="00880696"/>
    <w:rsid w:val="0088587B"/>
    <w:rsid w:val="008876E3"/>
    <w:rsid w:val="00892098"/>
    <w:rsid w:val="0089606C"/>
    <w:rsid w:val="00897762"/>
    <w:rsid w:val="008C0959"/>
    <w:rsid w:val="008C2920"/>
    <w:rsid w:val="008C72FA"/>
    <w:rsid w:val="008F0143"/>
    <w:rsid w:val="00900CDD"/>
    <w:rsid w:val="00915990"/>
    <w:rsid w:val="00922DA0"/>
    <w:rsid w:val="00962D54"/>
    <w:rsid w:val="00967331"/>
    <w:rsid w:val="009850CC"/>
    <w:rsid w:val="009A2998"/>
    <w:rsid w:val="009B0B53"/>
    <w:rsid w:val="009B5369"/>
    <w:rsid w:val="009B60B0"/>
    <w:rsid w:val="009C1CA0"/>
    <w:rsid w:val="009D1300"/>
    <w:rsid w:val="009D2960"/>
    <w:rsid w:val="009D310B"/>
    <w:rsid w:val="009D36B3"/>
    <w:rsid w:val="009D4B4B"/>
    <w:rsid w:val="009E2373"/>
    <w:rsid w:val="00A00D92"/>
    <w:rsid w:val="00A103B9"/>
    <w:rsid w:val="00A1489A"/>
    <w:rsid w:val="00A204AB"/>
    <w:rsid w:val="00A305CD"/>
    <w:rsid w:val="00A41650"/>
    <w:rsid w:val="00A4418C"/>
    <w:rsid w:val="00A461A1"/>
    <w:rsid w:val="00A464E3"/>
    <w:rsid w:val="00A543DF"/>
    <w:rsid w:val="00A6377D"/>
    <w:rsid w:val="00A86021"/>
    <w:rsid w:val="00A86F0D"/>
    <w:rsid w:val="00AA5E59"/>
    <w:rsid w:val="00AB625B"/>
    <w:rsid w:val="00AC25C9"/>
    <w:rsid w:val="00AD05A1"/>
    <w:rsid w:val="00AD293A"/>
    <w:rsid w:val="00AD7CE2"/>
    <w:rsid w:val="00AE2699"/>
    <w:rsid w:val="00AE4E23"/>
    <w:rsid w:val="00AF2011"/>
    <w:rsid w:val="00AF2EBA"/>
    <w:rsid w:val="00AF7A28"/>
    <w:rsid w:val="00B02E30"/>
    <w:rsid w:val="00B22731"/>
    <w:rsid w:val="00B25343"/>
    <w:rsid w:val="00B36D0F"/>
    <w:rsid w:val="00B376D4"/>
    <w:rsid w:val="00B50F42"/>
    <w:rsid w:val="00B56809"/>
    <w:rsid w:val="00B72B94"/>
    <w:rsid w:val="00B800DA"/>
    <w:rsid w:val="00B8453C"/>
    <w:rsid w:val="00BB2F6D"/>
    <w:rsid w:val="00BB7604"/>
    <w:rsid w:val="00BE1B3D"/>
    <w:rsid w:val="00BE1EEF"/>
    <w:rsid w:val="00BF0C5A"/>
    <w:rsid w:val="00C04143"/>
    <w:rsid w:val="00C176AF"/>
    <w:rsid w:val="00C344BF"/>
    <w:rsid w:val="00C4005A"/>
    <w:rsid w:val="00C554CC"/>
    <w:rsid w:val="00C636CE"/>
    <w:rsid w:val="00C6483A"/>
    <w:rsid w:val="00C6604A"/>
    <w:rsid w:val="00C83F04"/>
    <w:rsid w:val="00C844E1"/>
    <w:rsid w:val="00C87759"/>
    <w:rsid w:val="00C93910"/>
    <w:rsid w:val="00C94887"/>
    <w:rsid w:val="00CA6B18"/>
    <w:rsid w:val="00CB2658"/>
    <w:rsid w:val="00CB59E2"/>
    <w:rsid w:val="00CD05E3"/>
    <w:rsid w:val="00CE24D3"/>
    <w:rsid w:val="00CE3EA5"/>
    <w:rsid w:val="00CF16DB"/>
    <w:rsid w:val="00CF3D54"/>
    <w:rsid w:val="00D33AE6"/>
    <w:rsid w:val="00D34AD8"/>
    <w:rsid w:val="00D536C2"/>
    <w:rsid w:val="00D64EA4"/>
    <w:rsid w:val="00D729C6"/>
    <w:rsid w:val="00D76F17"/>
    <w:rsid w:val="00D86F9A"/>
    <w:rsid w:val="00D945C5"/>
    <w:rsid w:val="00D96A40"/>
    <w:rsid w:val="00DA2AFA"/>
    <w:rsid w:val="00DA73EF"/>
    <w:rsid w:val="00DB1C1C"/>
    <w:rsid w:val="00DB529C"/>
    <w:rsid w:val="00DB7F72"/>
    <w:rsid w:val="00DC1CB2"/>
    <w:rsid w:val="00DC4429"/>
    <w:rsid w:val="00DC5B94"/>
    <w:rsid w:val="00DC60F0"/>
    <w:rsid w:val="00DC6F23"/>
    <w:rsid w:val="00DD4A3E"/>
    <w:rsid w:val="00DE29FC"/>
    <w:rsid w:val="00DF1501"/>
    <w:rsid w:val="00DF68B6"/>
    <w:rsid w:val="00E14685"/>
    <w:rsid w:val="00E17011"/>
    <w:rsid w:val="00E20F57"/>
    <w:rsid w:val="00E2331D"/>
    <w:rsid w:val="00E27298"/>
    <w:rsid w:val="00E322F7"/>
    <w:rsid w:val="00E40126"/>
    <w:rsid w:val="00E46503"/>
    <w:rsid w:val="00E473C1"/>
    <w:rsid w:val="00E54523"/>
    <w:rsid w:val="00E602E7"/>
    <w:rsid w:val="00E64F59"/>
    <w:rsid w:val="00E749F2"/>
    <w:rsid w:val="00E81941"/>
    <w:rsid w:val="00E87831"/>
    <w:rsid w:val="00E91502"/>
    <w:rsid w:val="00E93894"/>
    <w:rsid w:val="00E94E99"/>
    <w:rsid w:val="00EA1790"/>
    <w:rsid w:val="00EA3D11"/>
    <w:rsid w:val="00EA4D12"/>
    <w:rsid w:val="00EA780D"/>
    <w:rsid w:val="00EB5EB0"/>
    <w:rsid w:val="00EC0E8F"/>
    <w:rsid w:val="00EF3684"/>
    <w:rsid w:val="00EF69C7"/>
    <w:rsid w:val="00F073F4"/>
    <w:rsid w:val="00F203D6"/>
    <w:rsid w:val="00F23528"/>
    <w:rsid w:val="00F27A6D"/>
    <w:rsid w:val="00F31AB1"/>
    <w:rsid w:val="00F345A5"/>
    <w:rsid w:val="00F35DEE"/>
    <w:rsid w:val="00F56271"/>
    <w:rsid w:val="00F6623D"/>
    <w:rsid w:val="00F80CA1"/>
    <w:rsid w:val="00F86A8A"/>
    <w:rsid w:val="00F86A9D"/>
    <w:rsid w:val="00F87B1D"/>
    <w:rsid w:val="00F97CE1"/>
    <w:rsid w:val="00FA09E4"/>
    <w:rsid w:val="00FA6321"/>
    <w:rsid w:val="00FB100E"/>
    <w:rsid w:val="00FB67F1"/>
    <w:rsid w:val="00FC18DA"/>
    <w:rsid w:val="00FC2ED6"/>
    <w:rsid w:val="00FC3AB5"/>
    <w:rsid w:val="00FC44BD"/>
    <w:rsid w:val="00FD0A6C"/>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FA7C"/>
  <w15:chartTrackingRefBased/>
  <w15:docId w15:val="{0DBB63D0-9944-432A-9D56-217D3BDB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6F17"/>
    <w:pPr>
      <w:widowControl w:val="0"/>
      <w:autoSpaceDE w:val="0"/>
      <w:autoSpaceDN w:val="0"/>
      <w:spacing w:before="84" w:after="0" w:line="240" w:lineRule="auto"/>
      <w:ind w:left="149"/>
      <w:outlineLvl w:val="0"/>
    </w:pPr>
    <w:rPr>
      <w:rFonts w:ascii="Arial" w:eastAsia="Arial" w:hAnsi="Arial" w:cs="Arial"/>
      <w:b/>
      <w:bCs/>
      <w:kern w:val="0"/>
      <w:sz w:val="51"/>
      <w:szCs w:val="51"/>
      <w:lang w:val="en-US" w:bidi="en-US"/>
      <w14:ligatures w14:val="none"/>
    </w:rPr>
  </w:style>
  <w:style w:type="paragraph" w:styleId="Heading2">
    <w:name w:val="heading 2"/>
    <w:basedOn w:val="Normal"/>
    <w:next w:val="Normal"/>
    <w:link w:val="Heading2Char"/>
    <w:uiPriority w:val="1"/>
    <w:unhideWhenUsed/>
    <w:qFormat/>
    <w:rsid w:val="00D76F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32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76F1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1"/>
    <w:unhideWhenUsed/>
    <w:qFormat/>
    <w:rsid w:val="0018320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1"/>
    <w:unhideWhenUsed/>
    <w:qFormat/>
    <w:rsid w:val="00D76F1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1"/>
    <w:semiHidden/>
    <w:unhideWhenUsed/>
    <w:qFormat/>
    <w:rsid w:val="00A4418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F17"/>
    <w:rPr>
      <w:rFonts w:ascii="Arial" w:eastAsia="Arial" w:hAnsi="Arial" w:cs="Arial"/>
      <w:b/>
      <w:bCs/>
      <w:kern w:val="0"/>
      <w:sz w:val="51"/>
      <w:szCs w:val="51"/>
      <w:lang w:val="en-US" w:bidi="en-US"/>
      <w14:ligatures w14:val="none"/>
    </w:rPr>
  </w:style>
  <w:style w:type="paragraph" w:styleId="BodyText">
    <w:name w:val="Body Text"/>
    <w:basedOn w:val="Normal"/>
    <w:link w:val="BodyTextChar"/>
    <w:uiPriority w:val="1"/>
    <w:unhideWhenUsed/>
    <w:qFormat/>
    <w:rsid w:val="00D76F17"/>
    <w:pPr>
      <w:widowControl w:val="0"/>
      <w:autoSpaceDE w:val="0"/>
      <w:autoSpaceDN w:val="0"/>
      <w:spacing w:after="0" w:line="240" w:lineRule="auto"/>
    </w:pPr>
    <w:rPr>
      <w:rFonts w:ascii="Arial" w:eastAsia="Arial" w:hAnsi="Arial" w:cs="Arial"/>
      <w:kern w:val="0"/>
      <w:sz w:val="23"/>
      <w:szCs w:val="23"/>
      <w:lang w:val="en-US" w:bidi="en-US"/>
      <w14:ligatures w14:val="none"/>
    </w:rPr>
  </w:style>
  <w:style w:type="character" w:customStyle="1" w:styleId="BodyTextChar">
    <w:name w:val="Body Text Char"/>
    <w:basedOn w:val="DefaultParagraphFont"/>
    <w:link w:val="BodyText"/>
    <w:uiPriority w:val="1"/>
    <w:rsid w:val="00D76F17"/>
    <w:rPr>
      <w:rFonts w:ascii="Arial" w:eastAsia="Arial" w:hAnsi="Arial" w:cs="Arial"/>
      <w:kern w:val="0"/>
      <w:sz w:val="23"/>
      <w:szCs w:val="23"/>
      <w:lang w:val="en-US" w:bidi="en-US"/>
      <w14:ligatures w14:val="none"/>
    </w:rPr>
  </w:style>
  <w:style w:type="paragraph" w:styleId="Header">
    <w:name w:val="header"/>
    <w:basedOn w:val="Normal"/>
    <w:link w:val="HeaderChar"/>
    <w:uiPriority w:val="99"/>
    <w:unhideWhenUsed/>
    <w:rsid w:val="00D76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F17"/>
  </w:style>
  <w:style w:type="paragraph" w:styleId="Footer">
    <w:name w:val="footer"/>
    <w:basedOn w:val="Normal"/>
    <w:link w:val="FooterChar"/>
    <w:uiPriority w:val="99"/>
    <w:unhideWhenUsed/>
    <w:rsid w:val="00D76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F17"/>
  </w:style>
  <w:style w:type="character" w:customStyle="1" w:styleId="Heading4Char">
    <w:name w:val="Heading 4 Char"/>
    <w:basedOn w:val="DefaultParagraphFont"/>
    <w:link w:val="Heading4"/>
    <w:uiPriority w:val="9"/>
    <w:rsid w:val="00D76F1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76F17"/>
    <w:rPr>
      <w:color w:val="0000FF"/>
      <w:u w:val="single"/>
    </w:rPr>
  </w:style>
  <w:style w:type="paragraph" w:styleId="TOC1">
    <w:name w:val="toc 1"/>
    <w:basedOn w:val="Normal"/>
    <w:autoRedefine/>
    <w:uiPriority w:val="39"/>
    <w:unhideWhenUsed/>
    <w:qFormat/>
    <w:rsid w:val="007C791B"/>
    <w:pPr>
      <w:widowControl w:val="0"/>
      <w:autoSpaceDE w:val="0"/>
      <w:autoSpaceDN w:val="0"/>
      <w:spacing w:before="275" w:after="0" w:line="240" w:lineRule="auto"/>
    </w:pPr>
    <w:rPr>
      <w:rFonts w:ascii="Arial" w:eastAsia="Arial" w:hAnsi="Arial" w:cs="Arial"/>
      <w:kern w:val="0"/>
      <w:sz w:val="23"/>
      <w:szCs w:val="23"/>
      <w:lang w:val="en-US" w:bidi="en-US"/>
      <w14:ligatures w14:val="none"/>
    </w:rPr>
  </w:style>
  <w:style w:type="character" w:customStyle="1" w:styleId="Heading2Char">
    <w:name w:val="Heading 2 Char"/>
    <w:basedOn w:val="DefaultParagraphFont"/>
    <w:link w:val="Heading2"/>
    <w:uiPriority w:val="1"/>
    <w:rsid w:val="00D76F17"/>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1"/>
    <w:rsid w:val="00D76F17"/>
    <w:rPr>
      <w:rFonts w:asciiTheme="majorHAnsi" w:eastAsiaTheme="majorEastAsia" w:hAnsiTheme="majorHAnsi" w:cstheme="majorBidi"/>
      <w:color w:val="1F3763" w:themeColor="accent1" w:themeShade="7F"/>
    </w:rPr>
  </w:style>
  <w:style w:type="paragraph" w:styleId="CommentText">
    <w:name w:val="annotation text"/>
    <w:basedOn w:val="Normal"/>
    <w:link w:val="CommentTextChar"/>
    <w:uiPriority w:val="99"/>
    <w:unhideWhenUsed/>
    <w:rsid w:val="00D76F17"/>
    <w:pPr>
      <w:widowControl w:val="0"/>
      <w:autoSpaceDE w:val="0"/>
      <w:autoSpaceDN w:val="0"/>
      <w:spacing w:after="0" w:line="240" w:lineRule="auto"/>
    </w:pPr>
    <w:rPr>
      <w:rFonts w:ascii="Arial" w:eastAsia="Arial" w:hAnsi="Arial" w:cs="Arial"/>
      <w:kern w:val="0"/>
      <w:sz w:val="20"/>
      <w:szCs w:val="20"/>
      <w:lang w:val="en-US" w:bidi="en-US"/>
      <w14:ligatures w14:val="none"/>
    </w:rPr>
  </w:style>
  <w:style w:type="character" w:customStyle="1" w:styleId="CommentTextChar">
    <w:name w:val="Comment Text Char"/>
    <w:basedOn w:val="DefaultParagraphFont"/>
    <w:link w:val="CommentText"/>
    <w:uiPriority w:val="99"/>
    <w:rsid w:val="00D76F17"/>
    <w:rPr>
      <w:rFonts w:ascii="Arial" w:eastAsia="Arial" w:hAnsi="Arial" w:cs="Arial"/>
      <w:kern w:val="0"/>
      <w:sz w:val="20"/>
      <w:szCs w:val="20"/>
      <w:lang w:val="en-US" w:bidi="en-US"/>
      <w14:ligatures w14:val="none"/>
    </w:rPr>
  </w:style>
  <w:style w:type="character" w:styleId="CommentReference">
    <w:name w:val="annotation reference"/>
    <w:basedOn w:val="DefaultParagraphFont"/>
    <w:uiPriority w:val="99"/>
    <w:semiHidden/>
    <w:unhideWhenUsed/>
    <w:rsid w:val="00D76F17"/>
    <w:rPr>
      <w:sz w:val="16"/>
      <w:szCs w:val="16"/>
    </w:rPr>
  </w:style>
  <w:style w:type="character" w:customStyle="1" w:styleId="Heading5Char">
    <w:name w:val="Heading 5 Char"/>
    <w:basedOn w:val="DefaultParagraphFont"/>
    <w:link w:val="Heading5"/>
    <w:uiPriority w:val="1"/>
    <w:rsid w:val="0018320A"/>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rsid w:val="0018320A"/>
    <w:pPr>
      <w:widowControl w:val="0"/>
      <w:autoSpaceDE w:val="0"/>
      <w:autoSpaceDN w:val="0"/>
      <w:spacing w:after="0" w:line="240" w:lineRule="auto"/>
    </w:pPr>
    <w:rPr>
      <w:rFonts w:ascii="Arial" w:eastAsia="Arial" w:hAnsi="Arial" w:cs="Arial"/>
      <w:kern w:val="0"/>
      <w:sz w:val="20"/>
      <w:szCs w:val="20"/>
      <w:lang w:val="en-US" w:bidi="en-US"/>
      <w14:ligatures w14:val="none"/>
    </w:rPr>
  </w:style>
  <w:style w:type="character" w:customStyle="1" w:styleId="FootnoteTextChar">
    <w:name w:val="Footnote Text Char"/>
    <w:basedOn w:val="DefaultParagraphFont"/>
    <w:link w:val="FootnoteText"/>
    <w:uiPriority w:val="99"/>
    <w:semiHidden/>
    <w:rsid w:val="0018320A"/>
    <w:rPr>
      <w:rFonts w:ascii="Arial" w:eastAsia="Arial" w:hAnsi="Arial" w:cs="Arial"/>
      <w:kern w:val="0"/>
      <w:sz w:val="20"/>
      <w:szCs w:val="20"/>
      <w:lang w:val="en-US" w:bidi="en-US"/>
      <w14:ligatures w14:val="none"/>
    </w:rPr>
  </w:style>
  <w:style w:type="character" w:styleId="FootnoteReference">
    <w:name w:val="footnote reference"/>
    <w:basedOn w:val="DefaultParagraphFont"/>
    <w:uiPriority w:val="99"/>
    <w:semiHidden/>
    <w:unhideWhenUsed/>
    <w:rsid w:val="0018320A"/>
    <w:rPr>
      <w:vertAlign w:val="superscript"/>
    </w:rPr>
  </w:style>
  <w:style w:type="character" w:customStyle="1" w:styleId="Heading3Char">
    <w:name w:val="Heading 3 Char"/>
    <w:basedOn w:val="DefaultParagraphFont"/>
    <w:link w:val="Heading3"/>
    <w:uiPriority w:val="9"/>
    <w:rsid w:val="0018320A"/>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18320A"/>
    <w:rPr>
      <w:rFonts w:ascii="Arial" w:eastAsia="Arial" w:hAnsi="Arial" w:cs="Arial"/>
      <w:lang w:bidi="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18320A"/>
    <w:pPr>
      <w:widowControl w:val="0"/>
      <w:autoSpaceDE w:val="0"/>
      <w:autoSpaceDN w:val="0"/>
      <w:spacing w:after="0" w:line="240" w:lineRule="auto"/>
      <w:ind w:left="392" w:hanging="359"/>
    </w:pPr>
    <w:rPr>
      <w:rFonts w:ascii="Arial" w:eastAsia="Arial" w:hAnsi="Arial" w:cs="Arial"/>
      <w:lang w:bidi="en-US"/>
    </w:rPr>
  </w:style>
  <w:style w:type="character" w:customStyle="1" w:styleId="Heading8Char">
    <w:name w:val="Heading 8 Char"/>
    <w:basedOn w:val="DefaultParagraphFont"/>
    <w:link w:val="Heading8"/>
    <w:uiPriority w:val="1"/>
    <w:semiHidden/>
    <w:rsid w:val="00A4418C"/>
    <w:rPr>
      <w:rFonts w:asciiTheme="majorHAnsi" w:eastAsiaTheme="majorEastAsia" w:hAnsiTheme="majorHAnsi" w:cstheme="majorBidi"/>
      <w:color w:val="272727" w:themeColor="text1" w:themeTint="D8"/>
      <w:sz w:val="21"/>
      <w:szCs w:val="21"/>
    </w:rPr>
  </w:style>
  <w:style w:type="paragraph" w:customStyle="1" w:styleId="TableParagraph">
    <w:name w:val="Table Paragraph"/>
    <w:basedOn w:val="Normal"/>
    <w:uiPriority w:val="1"/>
    <w:qFormat/>
    <w:rsid w:val="00A4418C"/>
    <w:pPr>
      <w:widowControl w:val="0"/>
      <w:autoSpaceDE w:val="0"/>
      <w:autoSpaceDN w:val="0"/>
      <w:spacing w:after="0" w:line="240" w:lineRule="auto"/>
    </w:pPr>
    <w:rPr>
      <w:rFonts w:ascii="Arial" w:eastAsia="Arial" w:hAnsi="Arial" w:cs="Arial"/>
      <w:kern w:val="0"/>
      <w:lang w:val="en-US" w:bidi="en-US"/>
      <w14:ligatures w14:val="none"/>
    </w:rPr>
  </w:style>
  <w:style w:type="table" w:styleId="TableGrid">
    <w:name w:val="Table Grid"/>
    <w:basedOn w:val="TableNormal"/>
    <w:uiPriority w:val="39"/>
    <w:rsid w:val="00A4418C"/>
    <w:pPr>
      <w:widowControl w:val="0"/>
      <w:autoSpaceDE w:val="0"/>
      <w:autoSpaceDN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418C"/>
    <w:pPr>
      <w:spacing w:after="0" w:line="240" w:lineRule="auto"/>
    </w:pPr>
  </w:style>
  <w:style w:type="paragraph" w:styleId="CommentSubject">
    <w:name w:val="annotation subject"/>
    <w:basedOn w:val="CommentText"/>
    <w:next w:val="CommentText"/>
    <w:link w:val="CommentSubjectChar"/>
    <w:uiPriority w:val="99"/>
    <w:semiHidden/>
    <w:unhideWhenUsed/>
    <w:rsid w:val="008611AA"/>
    <w:pPr>
      <w:widowControl/>
      <w:autoSpaceDE/>
      <w:autoSpaceDN/>
      <w:spacing w:after="160"/>
    </w:pPr>
    <w:rPr>
      <w:rFonts w:asciiTheme="minorHAnsi" w:eastAsiaTheme="minorHAnsi" w:hAnsiTheme="minorHAnsi" w:cstheme="minorBidi"/>
      <w:b/>
      <w:bCs/>
      <w:kern w:val="2"/>
      <w:lang w:val="en-GB" w:bidi="ar-SA"/>
      <w14:ligatures w14:val="standardContextual"/>
    </w:rPr>
  </w:style>
  <w:style w:type="character" w:customStyle="1" w:styleId="CommentSubjectChar">
    <w:name w:val="Comment Subject Char"/>
    <w:basedOn w:val="CommentTextChar"/>
    <w:link w:val="CommentSubject"/>
    <w:uiPriority w:val="99"/>
    <w:semiHidden/>
    <w:rsid w:val="008611AA"/>
    <w:rPr>
      <w:rFonts w:ascii="Arial" w:eastAsia="Arial" w:hAnsi="Arial" w:cs="Arial"/>
      <w:b/>
      <w:bCs/>
      <w:kern w:val="0"/>
      <w:sz w:val="20"/>
      <w:szCs w:val="20"/>
      <w:lang w:val="en-US" w:bidi="en-US"/>
      <w14:ligatures w14:val="none"/>
    </w:rPr>
  </w:style>
  <w:style w:type="paragraph" w:styleId="Title">
    <w:name w:val="Title"/>
    <w:basedOn w:val="Normal"/>
    <w:next w:val="Normal"/>
    <w:link w:val="TitleChar"/>
    <w:uiPriority w:val="10"/>
    <w:qFormat/>
    <w:rsid w:val="002A1C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CA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93910"/>
    <w:rPr>
      <w:color w:val="605E5C"/>
      <w:shd w:val="clear" w:color="auto" w:fill="E1DFDD"/>
    </w:rPr>
  </w:style>
  <w:style w:type="character" w:styleId="FollowedHyperlink">
    <w:name w:val="FollowedHyperlink"/>
    <w:basedOn w:val="DefaultParagraphFont"/>
    <w:uiPriority w:val="99"/>
    <w:semiHidden/>
    <w:unhideWhenUsed/>
    <w:rsid w:val="00900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19886">
      <w:bodyDiv w:val="1"/>
      <w:marLeft w:val="0"/>
      <w:marRight w:val="0"/>
      <w:marTop w:val="0"/>
      <w:marBottom w:val="0"/>
      <w:divBdr>
        <w:top w:val="none" w:sz="0" w:space="0" w:color="auto"/>
        <w:left w:val="none" w:sz="0" w:space="0" w:color="auto"/>
        <w:bottom w:val="none" w:sz="0" w:space="0" w:color="auto"/>
        <w:right w:val="none" w:sz="0" w:space="0" w:color="auto"/>
      </w:divBdr>
    </w:div>
    <w:div w:id="681516829">
      <w:bodyDiv w:val="1"/>
      <w:marLeft w:val="0"/>
      <w:marRight w:val="0"/>
      <w:marTop w:val="0"/>
      <w:marBottom w:val="0"/>
      <w:divBdr>
        <w:top w:val="none" w:sz="0" w:space="0" w:color="auto"/>
        <w:left w:val="none" w:sz="0" w:space="0" w:color="auto"/>
        <w:bottom w:val="none" w:sz="0" w:space="0" w:color="auto"/>
        <w:right w:val="none" w:sz="0" w:space="0" w:color="auto"/>
      </w:divBdr>
    </w:div>
    <w:div w:id="1214657728">
      <w:bodyDiv w:val="1"/>
      <w:marLeft w:val="0"/>
      <w:marRight w:val="0"/>
      <w:marTop w:val="0"/>
      <w:marBottom w:val="0"/>
      <w:divBdr>
        <w:top w:val="none" w:sz="0" w:space="0" w:color="auto"/>
        <w:left w:val="none" w:sz="0" w:space="0" w:color="auto"/>
        <w:bottom w:val="none" w:sz="0" w:space="0" w:color="auto"/>
        <w:right w:val="none" w:sz="0" w:space="0" w:color="auto"/>
      </w:divBdr>
    </w:div>
    <w:div w:id="1362050629">
      <w:bodyDiv w:val="1"/>
      <w:marLeft w:val="0"/>
      <w:marRight w:val="0"/>
      <w:marTop w:val="0"/>
      <w:marBottom w:val="0"/>
      <w:divBdr>
        <w:top w:val="none" w:sz="0" w:space="0" w:color="auto"/>
        <w:left w:val="none" w:sz="0" w:space="0" w:color="auto"/>
        <w:bottom w:val="none" w:sz="0" w:space="0" w:color="auto"/>
        <w:right w:val="none" w:sz="0" w:space="0" w:color="auto"/>
      </w:divBdr>
    </w:div>
    <w:div w:id="16837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18" Type="http://schemas.openxmlformats.org/officeDocument/2006/relationships/hyperlink" Target="https://www.justice-ni.gov.uk/sites/default/files/publications/doj/retention-and-disposal-schedule-final-signed-copy.pdf" TargetMode="External"/><Relationship Id="rId26" Type="http://schemas.openxmlformats.org/officeDocument/2006/relationships/hyperlink" Target="https://ico.org.uk/for-organisations/uk-gdpr-guidance-and-resources/individual-rights/individual-rights/rights-related-to-automated-decision-making-including-profiling/" TargetMode="External"/><Relationship Id="rId3" Type="http://schemas.openxmlformats.org/officeDocument/2006/relationships/styles" Target="styles.xml"/><Relationship Id="rId21" Type="http://schemas.openxmlformats.org/officeDocument/2006/relationships/hyperlink" Target="https://ico.org.uk/for-organisations/uk-gdpr-guidance-and-resources/individual-rights/individual-rights/right-to-rectification/" TargetMode="External"/><Relationship Id="rId7" Type="http://schemas.openxmlformats.org/officeDocument/2006/relationships/endnotes" Target="endnotes.xml"/><Relationship Id="rId12" Type="http://schemas.openxmlformats.org/officeDocument/2006/relationships/hyperlink" Target="mailto:vehiclerecovery@justice-ni.gov.uk" TargetMode="External"/><Relationship Id="rId17" Type="http://schemas.openxmlformats.org/officeDocument/2006/relationships/hyperlink" Target="https://www.legislation.gov.uk/ukpga/2018/12/contents" TargetMode="External"/><Relationship Id="rId25" Type="http://schemas.openxmlformats.org/officeDocument/2006/relationships/hyperlink" Target="https://ico.org.uk/for-organisations/uk-gdpr-guidance-and-resources/individual-rights/individual-rights/right-to-object/" TargetMode="External"/><Relationship Id="rId2" Type="http://schemas.openxmlformats.org/officeDocument/2006/relationships/numbering" Target="numbering.xml"/><Relationship Id="rId16" Type="http://schemas.openxmlformats.org/officeDocument/2006/relationships/hyperlink" Target="mailto:DataProtectionOfficer@justice-ni.gov.uk" TargetMode="External"/><Relationship Id="rId20" Type="http://schemas.openxmlformats.org/officeDocument/2006/relationships/hyperlink" Target="https://ico.org.uk/for-organisations/uk-gdpr-guidance-and-resources/individual-rights/individual-rights/right-of-acce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s.nidirect.gov.uk/doj/copy-of-vehicle-recovery-storage-and-disposal/" TargetMode="External"/><Relationship Id="rId24" Type="http://schemas.openxmlformats.org/officeDocument/2006/relationships/hyperlink" Target="https://ico.org.uk/for-organisations/uk-gdpr-guidance-and-resources/individual-rights/individual-rights/right-to-data-portability/" TargetMode="External"/><Relationship Id="rId5" Type="http://schemas.openxmlformats.org/officeDocument/2006/relationships/webSettings" Target="webSettings.xml"/><Relationship Id="rId15" Type="http://schemas.openxmlformats.org/officeDocument/2006/relationships/hyperlink" Target="mailto:FOI@justice-ni.gov.uk" TargetMode="External"/><Relationship Id="rId23" Type="http://schemas.openxmlformats.org/officeDocument/2006/relationships/hyperlink" Target="https://ico.org.uk/for-organisations/uk-gdpr-guidance-and-resources/individual-rights/individual-rights/right-to-restrict-processing/"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justice-ni.gov.uk/sites/default/files/publications/doj/retention-and-disposal-schedule-final-signed-copy.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overnance.Unit@justice-ni.gov.uk" TargetMode="External"/><Relationship Id="rId22" Type="http://schemas.openxmlformats.org/officeDocument/2006/relationships/hyperlink" Target="https://ico.org.uk/for-organisations/uk-gdpr-guidance-and-resources/individual-rights/individual-rights/right-to-erasure/" TargetMode="External"/><Relationship Id="rId27" Type="http://schemas.openxmlformats.org/officeDocument/2006/relationships/hyperlink" Target="mailto:casework@ico.org.uk"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nisi/2005/1964/contents" TargetMode="External"/><Relationship Id="rId13" Type="http://schemas.openxmlformats.org/officeDocument/2006/relationships/hyperlink" Target="https://www.legislation.gov.uk/nisr/2006/243/contents/made" TargetMode="External"/><Relationship Id="rId3" Type="http://schemas.openxmlformats.org/officeDocument/2006/relationships/hyperlink" Target="https://www.legislation.gov.uk/nisi/2008/1216/part/4/crossheading/seizure-of-vehicles-used-in-a-manner-causing-alarm-distress-or-annoyance" TargetMode="External"/><Relationship Id="rId7" Type="http://schemas.openxmlformats.org/officeDocument/2006/relationships/hyperlink" Target="https://www.legislation.gov.uk/nisi/1997/276/part/VIII" TargetMode="External"/><Relationship Id="rId12" Type="http://schemas.openxmlformats.org/officeDocument/2006/relationships/hyperlink" Target="https://www.legislation.gov.uk/nisi/2005/1961/contents" TargetMode="External"/><Relationship Id="rId17" Type="http://schemas.openxmlformats.org/officeDocument/2006/relationships/hyperlink" Target="https://www.legislation.gov.uk/ssi/2019/230/made" TargetMode="External"/><Relationship Id="rId2" Type="http://schemas.openxmlformats.org/officeDocument/2006/relationships/hyperlink" Target="https://www.legislation.gov.uk/nisr/2008/494/contents/made" TargetMode="External"/><Relationship Id="rId16" Type="http://schemas.openxmlformats.org/officeDocument/2006/relationships/hyperlink" Target="https://www.legislation.gov.uk/uksi/2023/331/schedule/made" TargetMode="External"/><Relationship Id="rId1" Type="http://schemas.openxmlformats.org/officeDocument/2006/relationships/hyperlink" Target="https://www.legislation.gov.uk/nisi/1981/154/article/180B" TargetMode="External"/><Relationship Id="rId6" Type="http://schemas.openxmlformats.org/officeDocument/2006/relationships/hyperlink" Target="https://www.legislation.gov.uk/nisr/2018/102/contents/made" TargetMode="External"/><Relationship Id="rId11" Type="http://schemas.openxmlformats.org/officeDocument/2006/relationships/hyperlink" Target="https://www.legislation.gov.uk/nisr/2016/90/contents/made" TargetMode="External"/><Relationship Id="rId5" Type="http://schemas.openxmlformats.org/officeDocument/2006/relationships/hyperlink" Target="https://www.legislation.gov.uk/nia/2016/21/part/1/chapter/1/crossheading/seizure-of-vehicles" TargetMode="External"/><Relationship Id="rId15" Type="http://schemas.openxmlformats.org/officeDocument/2006/relationships/hyperlink" Target="https://www.legislation.gov.uk/nisr/2012/19/contents" TargetMode="External"/><Relationship Id="rId10" Type="http://schemas.openxmlformats.org/officeDocument/2006/relationships/hyperlink" Target="https://www.legislation.gov.uk/nia/2008/4/part/5" TargetMode="External"/><Relationship Id="rId4" Type="http://schemas.openxmlformats.org/officeDocument/2006/relationships/hyperlink" Target="https://www.legislation.gov.uk/nisr/2008/495/contents/made" TargetMode="External"/><Relationship Id="rId9" Type="http://schemas.openxmlformats.org/officeDocument/2006/relationships/hyperlink" Target="https://www.legislation.gov.uk/nisr/2006/337/made" TargetMode="External"/><Relationship Id="rId14" Type="http://schemas.openxmlformats.org/officeDocument/2006/relationships/hyperlink" Target="https://www.legislation.gov.uk/nisi/2007/916/article/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E9FB1-0B34-4E45-BB1B-EB7E7901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4573</Words>
  <Characters>24421</Characters>
  <Application>Microsoft Office Word</Application>
  <DocSecurity>0</DocSecurity>
  <Lines>939</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 Melanie</dc:creator>
  <cp:keywords/>
  <dc:description/>
  <cp:lastModifiedBy>Dill, Melanie</cp:lastModifiedBy>
  <cp:revision>10</cp:revision>
  <cp:lastPrinted>2024-04-17T09:54:00Z</cp:lastPrinted>
  <dcterms:created xsi:type="dcterms:W3CDTF">2024-04-18T13:12:00Z</dcterms:created>
  <dcterms:modified xsi:type="dcterms:W3CDTF">2024-04-18T15:47:00Z</dcterms:modified>
</cp:coreProperties>
</file>