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63C6" w14:textId="3D4529A0" w:rsidR="0019222A" w:rsidRDefault="0019222A" w:rsidP="0023755C">
      <w:pPr>
        <w:pStyle w:val="Heading1"/>
        <w:ind w:right="15"/>
        <w:jc w:val="center"/>
        <w:rPr>
          <w:rFonts w:cs="Arial"/>
          <w:b/>
          <w:bCs/>
          <w:color w:val="000000" w:themeColor="text1"/>
        </w:rPr>
      </w:pPr>
      <w:r w:rsidRPr="004B5BC8">
        <w:rPr>
          <w:rFonts w:eastAsia="Times New Roman" w:cs="Arial"/>
          <w:noProof/>
          <w:color w:val="7170A6"/>
          <w:sz w:val="2"/>
          <w:szCs w:val="2"/>
          <w:lang w:eastAsia="en-GB"/>
        </w:rPr>
        <w:drawing>
          <wp:inline distT="0" distB="0" distL="0" distR="0" wp14:anchorId="59FAE100" wp14:editId="231CEF71">
            <wp:extent cx="3267075" cy="801370"/>
            <wp:effectExtent l="0" t="0" r="0" b="0"/>
            <wp:docPr id="1" name="Picture 1" descr="Department for the Economy">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the Economy">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801370"/>
                    </a:xfrm>
                    <a:prstGeom prst="rect">
                      <a:avLst/>
                    </a:prstGeom>
                    <a:noFill/>
                    <a:ln>
                      <a:noFill/>
                    </a:ln>
                  </pic:spPr>
                </pic:pic>
              </a:graphicData>
            </a:graphic>
          </wp:inline>
        </w:drawing>
      </w:r>
    </w:p>
    <w:p w14:paraId="7FC38129" w14:textId="77777777" w:rsidR="00A35F76" w:rsidRPr="00A35F76" w:rsidRDefault="00A35F76" w:rsidP="00A35F76"/>
    <w:p w14:paraId="3C8E36A3" w14:textId="172134E1" w:rsidR="00E91D60" w:rsidRDefault="0019222A" w:rsidP="005006CF">
      <w:pPr>
        <w:pStyle w:val="Heading1"/>
        <w:jc w:val="center"/>
      </w:pPr>
      <w:r w:rsidRPr="00A35F76">
        <w:t xml:space="preserve">Equality </w:t>
      </w:r>
      <w:r w:rsidR="00E91D60" w:rsidRPr="00A35F76">
        <w:t xml:space="preserve">Screening </w:t>
      </w:r>
      <w:r w:rsidR="005A105D" w:rsidRPr="00A35F76">
        <w:t>T</w:t>
      </w:r>
      <w:r w:rsidR="00E91D60" w:rsidRPr="00A35F76">
        <w:t>emplate</w:t>
      </w:r>
      <w:r w:rsidR="008D5B66" w:rsidRPr="00A35F76">
        <w:t xml:space="preserve"> – Section 75 of Northern Ireland Act 1998</w:t>
      </w:r>
    </w:p>
    <w:p w14:paraId="1E9E1B59" w14:textId="77777777" w:rsidR="00A35F76" w:rsidRDefault="00A35F76" w:rsidP="00A35F76"/>
    <w:p w14:paraId="26453D2F" w14:textId="6E595F0C" w:rsidR="00705E20" w:rsidRPr="004E5A10" w:rsidRDefault="00705E20" w:rsidP="004E5A10">
      <w:pPr>
        <w:ind w:left="360" w:hanging="360"/>
        <w:rPr>
          <w:rFonts w:cs="Arial"/>
          <w:b/>
          <w:bCs/>
          <w:sz w:val="28"/>
          <w:szCs w:val="28"/>
        </w:rPr>
      </w:pPr>
      <w:r w:rsidRPr="004E5A10">
        <w:rPr>
          <w:rFonts w:cs="Arial"/>
          <w:b/>
          <w:bCs/>
          <w:sz w:val="28"/>
          <w:szCs w:val="28"/>
        </w:rPr>
        <w:t>Please complete the coversheet details below</w:t>
      </w:r>
      <w:r w:rsidR="004E5A10" w:rsidRPr="004E5A10">
        <w:rPr>
          <w:rFonts w:cs="Arial"/>
          <w:b/>
          <w:bCs/>
          <w:sz w:val="28"/>
          <w:szCs w:val="28"/>
        </w:rPr>
        <w:t>:</w:t>
      </w:r>
    </w:p>
    <w:p w14:paraId="4948EF6B" w14:textId="77777777" w:rsidR="004E5A10" w:rsidRPr="004E5A10" w:rsidRDefault="004E5A10" w:rsidP="004E5A10">
      <w:pPr>
        <w:ind w:left="360" w:hanging="360"/>
        <w:rPr>
          <w:rFonts w:cs="Arial"/>
          <w:b/>
          <w:bCs/>
          <w:sz w:val="28"/>
          <w:szCs w:val="28"/>
        </w:rPr>
      </w:pPr>
    </w:p>
    <w:p w14:paraId="0E15B052" w14:textId="4565FB3D" w:rsidR="004E5A10" w:rsidRPr="00705E20" w:rsidRDefault="004E5A10" w:rsidP="004E5A10">
      <w:pPr>
        <w:rPr>
          <w:rFonts w:cs="Arial"/>
          <w:b/>
          <w:bCs/>
          <w:sz w:val="28"/>
          <w:szCs w:val="28"/>
        </w:rPr>
      </w:pPr>
      <w:r>
        <w:rPr>
          <w:rFonts w:cs="Arial"/>
          <w:b/>
          <w:bCs/>
          <w:sz w:val="28"/>
          <w:szCs w:val="28"/>
        </w:rPr>
        <w:t>Policy title:</w:t>
      </w:r>
      <w:r w:rsidR="004745B4" w:rsidRPr="004745B4">
        <w:rPr>
          <w:rFonts w:cs="Arial"/>
          <w:b/>
          <w:bCs/>
          <w:szCs w:val="24"/>
        </w:rPr>
        <w:t xml:space="preserve"> </w:t>
      </w:r>
      <w:r w:rsidR="005F285F">
        <w:rPr>
          <w:rFonts w:cs="Arial"/>
          <w:b/>
          <w:bCs/>
          <w:szCs w:val="24"/>
        </w:rPr>
        <w:t xml:space="preserve"> </w:t>
      </w:r>
      <w:r w:rsidR="004745B4" w:rsidRPr="00971BBC">
        <w:rPr>
          <w:rFonts w:cs="Arial"/>
          <w:b/>
          <w:bCs/>
          <w:szCs w:val="24"/>
        </w:rPr>
        <w:t>Tourism Strategy for Northern Ireland</w:t>
      </w:r>
      <w:r w:rsidR="006F2FCD">
        <w:rPr>
          <w:rFonts w:cs="Arial"/>
          <w:b/>
          <w:bCs/>
          <w:szCs w:val="24"/>
        </w:rPr>
        <w:t>:</w:t>
      </w:r>
      <w:r w:rsidR="00665F80">
        <w:rPr>
          <w:rFonts w:cs="Arial"/>
          <w:b/>
          <w:bCs/>
          <w:szCs w:val="24"/>
        </w:rPr>
        <w:t xml:space="preserve"> 10</w:t>
      </w:r>
      <w:r w:rsidR="006F2FCD">
        <w:rPr>
          <w:rFonts w:cs="Arial"/>
          <w:b/>
          <w:bCs/>
          <w:szCs w:val="24"/>
        </w:rPr>
        <w:t xml:space="preserve"> Year Plan</w:t>
      </w:r>
      <w:r w:rsidR="004745B4" w:rsidRPr="00971BBC">
        <w:rPr>
          <w:rFonts w:cs="Arial"/>
          <w:b/>
          <w:bCs/>
          <w:szCs w:val="24"/>
        </w:rPr>
        <w:t xml:space="preserve"> </w:t>
      </w:r>
    </w:p>
    <w:p w14:paraId="7119E219" w14:textId="77777777" w:rsidR="00705E20" w:rsidRDefault="00705E20" w:rsidP="00E91D60">
      <w:pPr>
        <w:ind w:left="360"/>
        <w:rPr>
          <w:rFonts w:cs="Arial"/>
          <w:b/>
          <w:bCs/>
          <w:color w:val="4472C4" w:themeColor="accent1"/>
          <w:sz w:val="28"/>
          <w:szCs w:val="28"/>
        </w:rPr>
      </w:pPr>
    </w:p>
    <w:p w14:paraId="221E6F20" w14:textId="4E243B81" w:rsidR="004E5A10" w:rsidRDefault="004E5A10" w:rsidP="0023755C">
      <w:pPr>
        <w:rPr>
          <w:rFonts w:cs="Arial"/>
          <w:b/>
          <w:bCs/>
          <w:sz w:val="28"/>
          <w:szCs w:val="28"/>
        </w:rPr>
      </w:pPr>
      <w:r w:rsidRPr="004E5A10">
        <w:rPr>
          <w:rFonts w:cs="Arial"/>
          <w:b/>
          <w:bCs/>
          <w:sz w:val="28"/>
          <w:szCs w:val="28"/>
        </w:rPr>
        <w:t>Decision</w:t>
      </w:r>
      <w:r w:rsidR="00665F80">
        <w:rPr>
          <w:rFonts w:cs="Arial"/>
          <w:b/>
          <w:bCs/>
          <w:sz w:val="28"/>
          <w:szCs w:val="28"/>
        </w:rPr>
        <w:t>:</w:t>
      </w:r>
      <w:r>
        <w:rPr>
          <w:rFonts w:cs="Arial"/>
          <w:b/>
          <w:bCs/>
          <w:sz w:val="28"/>
          <w:szCs w:val="28"/>
        </w:rPr>
        <w:t xml:space="preserve"> </w:t>
      </w:r>
      <w:r w:rsidRPr="0023755C">
        <w:rPr>
          <w:rFonts w:cs="Arial"/>
          <w:szCs w:val="24"/>
        </w:rPr>
        <w:t xml:space="preserve">Policy screened out </w:t>
      </w:r>
      <w:r w:rsidRPr="0023755C">
        <w:rPr>
          <w:rFonts w:cs="Arial"/>
          <w:b/>
          <w:szCs w:val="24"/>
        </w:rPr>
        <w:t xml:space="preserve">without </w:t>
      </w:r>
      <w:proofErr w:type="gramStart"/>
      <w:r w:rsidRPr="0023755C">
        <w:rPr>
          <w:rFonts w:cs="Arial"/>
          <w:szCs w:val="24"/>
        </w:rPr>
        <w:t>mitigation</w:t>
      </w:r>
      <w:proofErr w:type="gramEnd"/>
      <w:r w:rsidRPr="0023755C">
        <w:rPr>
          <w:rFonts w:cs="Arial"/>
          <w:szCs w:val="24"/>
        </w:rPr>
        <w:t xml:space="preserve"> or an alternative policy adopted</w:t>
      </w:r>
      <w:r w:rsidRPr="0023755C">
        <w:rPr>
          <w:rFonts w:cs="Arial"/>
          <w:b/>
          <w:bCs/>
          <w:sz w:val="28"/>
          <w:szCs w:val="28"/>
        </w:rPr>
        <w:t xml:space="preserve"> </w:t>
      </w:r>
    </w:p>
    <w:p w14:paraId="5F5D18C0" w14:textId="77777777" w:rsidR="0023755C" w:rsidRPr="0023755C" w:rsidRDefault="0023755C" w:rsidP="0023755C">
      <w:pPr>
        <w:rPr>
          <w:rFonts w:cs="Arial"/>
          <w:b/>
          <w:bCs/>
          <w:sz w:val="28"/>
          <w:szCs w:val="28"/>
        </w:rPr>
      </w:pPr>
    </w:p>
    <w:p w14:paraId="0499EC1B" w14:textId="3089EEB2" w:rsidR="00705E20" w:rsidRPr="004E5A10" w:rsidRDefault="004E5A10" w:rsidP="004E5A10">
      <w:pPr>
        <w:rPr>
          <w:rFonts w:cs="Arial"/>
          <w:b/>
          <w:bCs/>
          <w:sz w:val="28"/>
          <w:szCs w:val="28"/>
        </w:rPr>
      </w:pPr>
      <w:r w:rsidRPr="004E5A10">
        <w:rPr>
          <w:rFonts w:cs="Arial"/>
          <w:b/>
          <w:bCs/>
          <w:sz w:val="28"/>
          <w:szCs w:val="28"/>
        </w:rPr>
        <w:t>Contact</w:t>
      </w:r>
      <w:r w:rsidR="00E46589">
        <w:rPr>
          <w:rFonts w:cs="Arial"/>
          <w:b/>
          <w:bCs/>
          <w:sz w:val="28"/>
          <w:szCs w:val="28"/>
        </w:rPr>
        <w:t>:</w:t>
      </w:r>
      <w:r w:rsidR="004745B4" w:rsidRPr="004745B4">
        <w:rPr>
          <w:rFonts w:cs="Arial"/>
          <w:szCs w:val="24"/>
        </w:rPr>
        <w:t xml:space="preserve"> </w:t>
      </w:r>
      <w:r w:rsidR="004745B4" w:rsidRPr="00657491">
        <w:rPr>
          <w:rFonts w:cs="Arial"/>
          <w:szCs w:val="24"/>
        </w:rPr>
        <w:t>Tourism Policy, Strategy &amp; Legislation Branch</w:t>
      </w:r>
    </w:p>
    <w:p w14:paraId="2003743E" w14:textId="77777777" w:rsidR="00705E20" w:rsidRDefault="00705E20" w:rsidP="00E91D60">
      <w:pPr>
        <w:ind w:left="360"/>
        <w:rPr>
          <w:rFonts w:cs="Arial"/>
          <w:b/>
          <w:bCs/>
          <w:color w:val="4472C4" w:themeColor="accent1"/>
          <w:sz w:val="28"/>
          <w:szCs w:val="28"/>
        </w:rPr>
      </w:pPr>
    </w:p>
    <w:p w14:paraId="3F8F3D59" w14:textId="295483E7" w:rsidR="00705E20" w:rsidRPr="004E5A10" w:rsidRDefault="004E5A10" w:rsidP="004E5A10">
      <w:pPr>
        <w:rPr>
          <w:rFonts w:cs="Arial"/>
          <w:b/>
          <w:bCs/>
          <w:sz w:val="28"/>
          <w:szCs w:val="28"/>
        </w:rPr>
      </w:pPr>
      <w:r w:rsidRPr="004E5A10">
        <w:rPr>
          <w:rFonts w:cs="Arial"/>
          <w:b/>
          <w:bCs/>
          <w:sz w:val="28"/>
          <w:szCs w:val="28"/>
        </w:rPr>
        <w:t>Date of completion</w:t>
      </w:r>
      <w:r w:rsidR="00E46589">
        <w:rPr>
          <w:rFonts w:cs="Arial"/>
          <w:b/>
          <w:bCs/>
          <w:sz w:val="28"/>
          <w:szCs w:val="28"/>
        </w:rPr>
        <w:t>:</w:t>
      </w:r>
      <w:r w:rsidR="004745B4" w:rsidRPr="004745B4">
        <w:rPr>
          <w:rFonts w:cs="Arial"/>
          <w:szCs w:val="24"/>
        </w:rPr>
        <w:t xml:space="preserve"> </w:t>
      </w:r>
      <w:r w:rsidR="000A6473">
        <w:rPr>
          <w:rFonts w:cs="Arial"/>
          <w:szCs w:val="24"/>
        </w:rPr>
        <w:t>3</w:t>
      </w:r>
      <w:r w:rsidR="00C16CE3">
        <w:rPr>
          <w:rFonts w:cs="Arial"/>
          <w:szCs w:val="24"/>
        </w:rPr>
        <w:t>1 August</w:t>
      </w:r>
      <w:r w:rsidR="00DA5397">
        <w:rPr>
          <w:rFonts w:cs="Arial"/>
          <w:szCs w:val="24"/>
        </w:rPr>
        <w:t xml:space="preserve"> </w:t>
      </w:r>
      <w:r w:rsidR="004745B4" w:rsidRPr="00657491">
        <w:rPr>
          <w:rFonts w:cs="Arial"/>
          <w:szCs w:val="24"/>
        </w:rPr>
        <w:t>202</w:t>
      </w:r>
      <w:r w:rsidR="00DA5397">
        <w:rPr>
          <w:rFonts w:cs="Arial"/>
          <w:szCs w:val="24"/>
        </w:rPr>
        <w:t xml:space="preserve">3 </w:t>
      </w:r>
    </w:p>
    <w:p w14:paraId="75315C77" w14:textId="77777777" w:rsidR="00705E20" w:rsidRDefault="00705E20" w:rsidP="00E91D60">
      <w:pPr>
        <w:ind w:left="360"/>
        <w:rPr>
          <w:rFonts w:cs="Arial"/>
          <w:b/>
          <w:bCs/>
          <w:color w:val="4472C4" w:themeColor="accent1"/>
          <w:sz w:val="28"/>
          <w:szCs w:val="28"/>
        </w:rPr>
      </w:pPr>
    </w:p>
    <w:p w14:paraId="01B538F8" w14:textId="77777777" w:rsidR="00705E20" w:rsidRDefault="00705E20" w:rsidP="00E91D60">
      <w:pPr>
        <w:ind w:left="360"/>
        <w:rPr>
          <w:rFonts w:cs="Arial"/>
          <w:b/>
          <w:bCs/>
          <w:color w:val="4472C4" w:themeColor="accent1"/>
          <w:sz w:val="28"/>
          <w:szCs w:val="28"/>
        </w:rPr>
      </w:pPr>
    </w:p>
    <w:p w14:paraId="20573FC3" w14:textId="77777777" w:rsidR="004E5A10" w:rsidRPr="00822FBC" w:rsidRDefault="004E5A10" w:rsidP="004E5A10">
      <w:pPr>
        <w:spacing w:after="120"/>
        <w:rPr>
          <w:rFonts w:cs="Arial"/>
          <w:b/>
          <w:sz w:val="28"/>
          <w:szCs w:val="28"/>
        </w:rPr>
      </w:pPr>
      <w:r w:rsidRPr="00822FBC">
        <w:rPr>
          <w:rFonts w:cs="Arial"/>
          <w:b/>
          <w:sz w:val="28"/>
          <w:szCs w:val="28"/>
        </w:rPr>
        <w:t>For Equality Unit Completion:</w:t>
      </w:r>
    </w:p>
    <w:p w14:paraId="4E35E220" w14:textId="77777777" w:rsidR="004E5A10" w:rsidRDefault="004E5A10" w:rsidP="004E5A10">
      <w:pPr>
        <w:rPr>
          <w:rFonts w:cs="Arial"/>
          <w:b/>
          <w:szCs w:val="24"/>
        </w:rPr>
      </w:pPr>
    </w:p>
    <w:p w14:paraId="0430BEA5" w14:textId="77777777" w:rsidR="004E5A10" w:rsidRDefault="004E5A10" w:rsidP="004E5A10">
      <w:pPr>
        <w:rPr>
          <w:rFonts w:cs="Arial"/>
          <w:b/>
          <w:bCs/>
          <w:color w:val="4472C4" w:themeColor="accent1"/>
          <w:sz w:val="28"/>
          <w:szCs w:val="28"/>
        </w:rPr>
      </w:pPr>
      <w:r w:rsidRPr="00837F64">
        <w:rPr>
          <w:rFonts w:cs="Arial"/>
          <w:b/>
          <w:szCs w:val="24"/>
        </w:rPr>
        <w:t>Amendments requested?</w:t>
      </w:r>
      <w:r>
        <w:rPr>
          <w:rFonts w:cs="Arial"/>
          <w:b/>
          <w:szCs w:val="24"/>
        </w:rPr>
        <w:tab/>
      </w:r>
      <w:r>
        <w:rPr>
          <w:rFonts w:cs="Arial"/>
          <w:b/>
          <w:szCs w:val="24"/>
        </w:rPr>
        <w:tab/>
        <w:t>Yes / No</w:t>
      </w:r>
    </w:p>
    <w:p w14:paraId="5D0E6B53" w14:textId="77777777" w:rsidR="004E5A10" w:rsidRDefault="004E5A10" w:rsidP="00E91D60">
      <w:pPr>
        <w:ind w:left="360"/>
        <w:rPr>
          <w:rFonts w:cs="Arial"/>
          <w:b/>
          <w:bCs/>
          <w:color w:val="4472C4" w:themeColor="accent1"/>
          <w:sz w:val="28"/>
          <w:szCs w:val="28"/>
        </w:rPr>
      </w:pPr>
    </w:p>
    <w:p w14:paraId="0D382F83" w14:textId="77777777" w:rsidR="004E5A10" w:rsidRDefault="004E5A10" w:rsidP="004E5A10">
      <w:pPr>
        <w:rPr>
          <w:rFonts w:cs="Arial"/>
          <w:b/>
          <w:bCs/>
          <w:color w:val="4472C4" w:themeColor="accent1"/>
          <w:sz w:val="28"/>
          <w:szCs w:val="28"/>
        </w:rPr>
      </w:pPr>
      <w:r w:rsidRPr="00837F64">
        <w:rPr>
          <w:rFonts w:cs="Arial"/>
          <w:b/>
          <w:szCs w:val="24"/>
        </w:rPr>
        <w:t>Date returned to Business Area:</w:t>
      </w:r>
    </w:p>
    <w:p w14:paraId="3F837EB2" w14:textId="77777777" w:rsidR="004E5A10" w:rsidRDefault="004E5A10" w:rsidP="00E91D60">
      <w:pPr>
        <w:ind w:left="360"/>
        <w:rPr>
          <w:rFonts w:cs="Arial"/>
          <w:b/>
          <w:bCs/>
          <w:color w:val="4472C4" w:themeColor="accent1"/>
          <w:sz w:val="28"/>
          <w:szCs w:val="28"/>
        </w:rPr>
      </w:pPr>
    </w:p>
    <w:p w14:paraId="3A682731" w14:textId="1AF122F0" w:rsidR="0023755C" w:rsidRDefault="004E5A10" w:rsidP="004E5A10">
      <w:pPr>
        <w:rPr>
          <w:rFonts w:cs="Arial"/>
          <w:b/>
          <w:szCs w:val="24"/>
        </w:rPr>
      </w:pPr>
      <w:r w:rsidRPr="00837F64">
        <w:rPr>
          <w:rFonts w:cs="Arial"/>
          <w:b/>
          <w:szCs w:val="24"/>
        </w:rPr>
        <w:t>Date final version received:</w:t>
      </w:r>
    </w:p>
    <w:p w14:paraId="48B45226" w14:textId="77777777" w:rsidR="0023755C" w:rsidRDefault="0023755C" w:rsidP="004E5A10">
      <w:pPr>
        <w:rPr>
          <w:rFonts w:cs="Arial"/>
          <w:b/>
          <w:szCs w:val="24"/>
        </w:rPr>
      </w:pPr>
    </w:p>
    <w:p w14:paraId="17B074F3" w14:textId="77777777" w:rsidR="0023755C" w:rsidRDefault="0023755C" w:rsidP="004E5A10">
      <w:pPr>
        <w:rPr>
          <w:rFonts w:cs="Arial"/>
          <w:b/>
          <w:szCs w:val="24"/>
        </w:rPr>
      </w:pPr>
    </w:p>
    <w:p w14:paraId="3315292B" w14:textId="77777777" w:rsidR="005A105D" w:rsidRPr="00C27F67" w:rsidRDefault="005A105D" w:rsidP="00C27F67">
      <w:pPr>
        <w:pStyle w:val="Heading2"/>
        <w:rPr>
          <w:rFonts w:cs="Arial"/>
          <w:b/>
          <w:szCs w:val="28"/>
        </w:rPr>
      </w:pPr>
      <w:r w:rsidRPr="00C27F67">
        <w:rPr>
          <w:rFonts w:cs="Arial"/>
          <w:b/>
          <w:szCs w:val="28"/>
        </w:rPr>
        <w:t>Content</w:t>
      </w:r>
    </w:p>
    <w:p w14:paraId="4DD92D03" w14:textId="77777777" w:rsidR="005A105D" w:rsidRDefault="005A105D" w:rsidP="00E91D60">
      <w:pPr>
        <w:ind w:left="360"/>
        <w:rPr>
          <w:rFonts w:cs="Arial"/>
          <w:b/>
          <w:bCs/>
          <w:sz w:val="28"/>
          <w:szCs w:val="28"/>
        </w:rPr>
      </w:pPr>
    </w:p>
    <w:p w14:paraId="1FA0B67E"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 xml:space="preserve">asks public authorities to provide details about the policy, procedure, practice and/or decision being screened and what available evidence you have gathered to help </w:t>
      </w:r>
      <w:proofErr w:type="gramStart"/>
      <w:r>
        <w:rPr>
          <w:rFonts w:cs="Arial"/>
          <w:bCs/>
          <w:sz w:val="28"/>
          <w:szCs w:val="28"/>
        </w:rPr>
        <w:t>make an assessment of</w:t>
      </w:r>
      <w:proofErr w:type="gramEnd"/>
      <w:r>
        <w:rPr>
          <w:rFonts w:cs="Arial"/>
          <w:bCs/>
          <w:sz w:val="28"/>
          <w:szCs w:val="28"/>
        </w:rPr>
        <w:t xml:space="preserve"> the likely impact on equality of opportunity and good relations.</w:t>
      </w:r>
    </w:p>
    <w:p w14:paraId="7385B08D" w14:textId="77777777" w:rsidR="00E91D60" w:rsidRPr="00E95611" w:rsidRDefault="00E91D60" w:rsidP="00E91D60">
      <w:pPr>
        <w:ind w:left="360"/>
        <w:rPr>
          <w:rFonts w:cs="Arial"/>
          <w:b/>
          <w:bCs/>
          <w:sz w:val="28"/>
          <w:szCs w:val="28"/>
        </w:rPr>
      </w:pPr>
    </w:p>
    <w:p w14:paraId="5D976BE5" w14:textId="77777777" w:rsidR="00A35F76" w:rsidRDefault="00E91D60" w:rsidP="00A35F76">
      <w:pPr>
        <w:ind w:left="360"/>
        <w:rPr>
          <w:rFonts w:cs="Arial"/>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w:t>
      </w:r>
    </w:p>
    <w:p w14:paraId="39FDA636" w14:textId="1785BA4C" w:rsidR="00E91D60" w:rsidRPr="00E95611" w:rsidRDefault="00E91D60" w:rsidP="00A35F76">
      <w:pPr>
        <w:ind w:left="360"/>
        <w:rPr>
          <w:rFonts w:cs="Arial"/>
          <w:b/>
          <w:bCs/>
          <w:sz w:val="28"/>
          <w:szCs w:val="28"/>
        </w:rPr>
      </w:pPr>
    </w:p>
    <w:p w14:paraId="52DE345E" w14:textId="77777777" w:rsidR="00E91D60" w:rsidRPr="00721FEE" w:rsidRDefault="00E91D60" w:rsidP="00E91D60">
      <w:pPr>
        <w:ind w:left="360"/>
        <w:rPr>
          <w:rFonts w:cs="Arial"/>
          <w:b/>
          <w:bCs/>
          <w:sz w:val="28"/>
          <w:szCs w:val="28"/>
        </w:rPr>
      </w:pPr>
      <w:r>
        <w:rPr>
          <w:rFonts w:cs="Arial"/>
          <w:b/>
          <w:bCs/>
          <w:sz w:val="28"/>
          <w:szCs w:val="28"/>
        </w:rPr>
        <w:lastRenderedPageBreak/>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 xml:space="preserve">ecision as to </w:t>
      </w:r>
      <w:proofErr w:type="gramStart"/>
      <w:r w:rsidRPr="00721FEE">
        <w:rPr>
          <w:rFonts w:cs="Arial"/>
          <w:bCs/>
          <w:sz w:val="28"/>
          <w:szCs w:val="28"/>
        </w:rPr>
        <w:t>whether or not</w:t>
      </w:r>
      <w:proofErr w:type="gramEnd"/>
      <w:r w:rsidRPr="00721FEE">
        <w:rPr>
          <w:rFonts w:cs="Arial"/>
          <w:bCs/>
          <w:sz w:val="28"/>
          <w:szCs w:val="28"/>
        </w:rPr>
        <w:t xml:space="preserve">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318BD051" w14:textId="77777777" w:rsidR="00E91D60" w:rsidRPr="00E95611" w:rsidRDefault="00E91D60" w:rsidP="00E91D60">
      <w:pPr>
        <w:rPr>
          <w:rFonts w:cs="Arial"/>
          <w:b/>
          <w:bCs/>
          <w:sz w:val="28"/>
          <w:szCs w:val="28"/>
        </w:rPr>
      </w:pPr>
    </w:p>
    <w:p w14:paraId="5BC388EB" w14:textId="7898A348" w:rsidR="00A35F76" w:rsidRDefault="00E91D60" w:rsidP="00A35F76">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55402A5C" w14:textId="77777777" w:rsidR="00E17E34" w:rsidRDefault="00E17E34" w:rsidP="00A35F76">
      <w:pPr>
        <w:ind w:left="360" w:firstLine="15"/>
        <w:rPr>
          <w:rFonts w:cs="Arial"/>
          <w:sz w:val="28"/>
          <w:szCs w:val="28"/>
        </w:rPr>
      </w:pPr>
    </w:p>
    <w:p w14:paraId="7F71AD9A" w14:textId="73957AC2" w:rsidR="00E91D60" w:rsidRDefault="00E91D60" w:rsidP="00E17E34">
      <w:pPr>
        <w:ind w:left="360"/>
        <w:rPr>
          <w:rFonts w:cs="Arial"/>
          <w:sz w:val="28"/>
          <w:szCs w:val="28"/>
        </w:rPr>
      </w:pPr>
      <w:r>
        <w:rPr>
          <w:rFonts w:cs="Arial"/>
          <w:b/>
          <w:bCs/>
          <w:sz w:val="28"/>
          <w:szCs w:val="28"/>
        </w:rPr>
        <w:t>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xml:space="preserve">– </w:t>
      </w:r>
      <w:proofErr w:type="gramStart"/>
      <w:r w:rsidRPr="00D6566D">
        <w:rPr>
          <w:rFonts w:cs="Arial"/>
          <w:bCs/>
          <w:sz w:val="28"/>
          <w:szCs w:val="28"/>
        </w:rPr>
        <w:t>v</w:t>
      </w:r>
      <w:r w:rsidRPr="00D6566D">
        <w:rPr>
          <w:rFonts w:cs="Arial"/>
          <w:sz w:val="28"/>
          <w:szCs w:val="28"/>
        </w:rPr>
        <w:t>erifies</w:t>
      </w:r>
      <w:proofErr w:type="gramEnd"/>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471DF23E" w14:textId="5ADB986B" w:rsidR="00E91D60" w:rsidRDefault="00E91D60" w:rsidP="005A105D">
      <w:pPr>
        <w:ind w:left="360" w:hanging="360"/>
      </w:pPr>
      <w:r>
        <w:rPr>
          <w:rFonts w:cs="Arial"/>
          <w:bCs/>
          <w:sz w:val="28"/>
          <w:szCs w:val="28"/>
        </w:rPr>
        <w:lastRenderedPageBreak/>
        <w:tab/>
      </w:r>
      <w:r w:rsidR="005A105D">
        <w:rPr>
          <w:rFonts w:cs="Arial"/>
          <w:bCs/>
          <w:sz w:val="28"/>
          <w:szCs w:val="28"/>
        </w:rPr>
        <w:t>Flowchart for the equality screening process and decision</w:t>
      </w:r>
      <w:r>
        <w:rPr>
          <w:rFonts w:cs="Arial"/>
          <w:bCs/>
          <w:sz w:val="28"/>
          <w:szCs w:val="28"/>
        </w:rPr>
        <w:t>.</w:t>
      </w:r>
      <w:r>
        <w:t xml:space="preserve"> </w:t>
      </w:r>
      <w:r w:rsidR="00000000">
        <w:pict w14:anchorId="14079C66">
          <v:group id="Canvas 2" o:spid="_x0000_s2050" editas="canvas" alt="Screening Flowchart" style="width:414pt;height:648.05pt;mso-position-horizontal-relative:char;mso-position-vertical-relative:line" coordsize="52578,8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2052"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710AB9E8" w14:textId="77777777" w:rsidR="00E91D60" w:rsidRDefault="00E91D60" w:rsidP="00E91D60">
                    <w:pPr>
                      <w:jc w:val="center"/>
                    </w:pPr>
                    <w:r>
                      <w:t>Policy Scoping</w:t>
                    </w:r>
                  </w:p>
                  <w:p w14:paraId="438AEB66" w14:textId="77777777" w:rsidR="00E91D60" w:rsidRDefault="00E91D60" w:rsidP="00E91D60">
                    <w:pPr>
                      <w:numPr>
                        <w:ilvl w:val="1"/>
                        <w:numId w:val="7"/>
                      </w:numPr>
                    </w:pPr>
                    <w:r>
                      <w:t>Policy</w:t>
                    </w:r>
                  </w:p>
                  <w:p w14:paraId="4375741B" w14:textId="77777777" w:rsidR="00E91D60" w:rsidRDefault="00E91D60" w:rsidP="00E91D60">
                    <w:pPr>
                      <w:numPr>
                        <w:ilvl w:val="1"/>
                        <w:numId w:val="7"/>
                      </w:numPr>
                    </w:pPr>
                    <w:r>
                      <w:t>Available data</w:t>
                    </w:r>
                  </w:p>
                </w:txbxContent>
              </v:textbox>
            </v:shape>
            <v:rect id="Rectangle 5" o:spid="_x0000_s2053"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E3C7ECB" w14:textId="77777777" w:rsidR="00E91D60" w:rsidRDefault="00E91D60" w:rsidP="00E91D60">
                    <w:pPr>
                      <w:jc w:val="center"/>
                    </w:pPr>
                    <w:r>
                      <w:t>Screening Questions</w:t>
                    </w:r>
                  </w:p>
                  <w:p w14:paraId="61D907C3" w14:textId="77777777" w:rsidR="00E91D60" w:rsidRDefault="00E91D60" w:rsidP="00E91D60">
                    <w:pPr>
                      <w:numPr>
                        <w:ilvl w:val="0"/>
                        <w:numId w:val="8"/>
                      </w:numPr>
                    </w:pPr>
                    <w:r>
                      <w:t xml:space="preserve">Apply screening </w:t>
                    </w:r>
                    <w:r>
                      <w:t>questions</w:t>
                    </w:r>
                  </w:p>
                  <w:p w14:paraId="5E0BB1C2" w14:textId="77777777" w:rsidR="00E91D60" w:rsidRDefault="00E91D60" w:rsidP="00E91D60">
                    <w:pPr>
                      <w:numPr>
                        <w:ilvl w:val="0"/>
                        <w:numId w:val="8"/>
                      </w:numPr>
                    </w:pPr>
                    <w:r>
                      <w:t>Consider multiple identities</w:t>
                    </w:r>
                  </w:p>
                </w:txbxContent>
              </v:textbox>
            </v:rect>
            <v:line id="Line 6" o:spid="_x0000_s2054"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2055"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CE5AB30" w14:textId="77777777" w:rsidR="00E91D60" w:rsidRDefault="00E91D60" w:rsidP="00E91D60">
                    <w:pPr>
                      <w:ind w:left="180"/>
                    </w:pPr>
                    <w:r>
                      <w:t xml:space="preserve">Screening </w:t>
                    </w:r>
                    <w:r>
                      <w:t>Decision  None/Minor/Major</w:t>
                    </w:r>
                  </w:p>
                </w:txbxContent>
              </v:textbox>
            </v:rect>
            <v:rect id="Rectangle 8" o:spid="_x0000_s2056"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16299A5" w14:textId="77777777" w:rsidR="00E91D60" w:rsidRDefault="00E91D60" w:rsidP="00E91D60">
                    <w:r>
                      <w:t>Mitigate</w:t>
                    </w:r>
                  </w:p>
                </w:txbxContent>
              </v:textbox>
            </v:rect>
            <v:rect id="Rectangle 9" o:spid="_x0000_s2057"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A4F7840" w14:textId="77777777" w:rsidR="00C27F67" w:rsidRDefault="00C27F67" w:rsidP="00E91D60">
                    <w:r>
                      <w:t xml:space="preserve"> </w:t>
                    </w:r>
                    <w:r w:rsidR="00E91D60">
                      <w:t>Publish</w:t>
                    </w:r>
                  </w:p>
                  <w:p w14:paraId="76A2F410" w14:textId="55C52184" w:rsidR="00E91D60" w:rsidRDefault="00E91D60" w:rsidP="00E91D60">
                    <w:r>
                      <w:t>Template</w:t>
                    </w:r>
                  </w:p>
                </w:txbxContent>
              </v:textbox>
            </v:rect>
            <v:rect id="Rectangle 10" o:spid="_x0000_s2058"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38049708" w14:textId="77777777" w:rsidR="00E91D60" w:rsidRDefault="00E91D60" w:rsidP="00E91D60">
                    <w:r>
                      <w:t xml:space="preserve">Re-consider </w:t>
                    </w:r>
                    <w:r>
                      <w:t>screening</w:t>
                    </w:r>
                  </w:p>
                </w:txbxContent>
              </v:textbox>
            </v:rect>
            <v:rect id="Rectangle 11" o:spid="_x0000_s2059"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94D282A" w14:textId="77777777" w:rsidR="00E91D60" w:rsidRDefault="00E91D60" w:rsidP="00E91D60">
                    <w:r>
                      <w:t>Publish Template</w:t>
                    </w:r>
                  </w:p>
                  <w:p w14:paraId="700A781F" w14:textId="77777777" w:rsidR="00E91D60" w:rsidRDefault="00E91D60" w:rsidP="00E91D60">
                    <w:r>
                      <w:t>for information</w:t>
                    </w:r>
                  </w:p>
                </w:txbxContent>
              </v:textbox>
            </v:rect>
            <v:rect id="Rectangle 12" o:spid="_x0000_s2060"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63279E1" w14:textId="77777777" w:rsidR="00E91D60" w:rsidRDefault="00E91D60" w:rsidP="00E91D60">
                    <w:r>
                      <w:t>Publish Template</w:t>
                    </w:r>
                  </w:p>
                </w:txbxContent>
              </v:textbox>
            </v:rect>
            <v:rect id="Rectangle 13" o:spid="_x0000_s2061"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C644F1F" w14:textId="19A5ED22" w:rsidR="00E91D60" w:rsidRDefault="00E91D60" w:rsidP="00E17E34">
                    <w:pPr>
                      <w:jc w:val="center"/>
                    </w:pPr>
                    <w:r>
                      <w:t>EQIA</w:t>
                    </w:r>
                  </w:p>
                </w:txbxContent>
              </v:textbox>
            </v:rect>
            <v:rect id="Rectangle 14" o:spid="_x0000_s2062"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FD169DB" w14:textId="77777777"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2063"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E08B61B" w14:textId="77777777" w:rsidR="00E91D60" w:rsidRPr="004D02B0" w:rsidRDefault="00E91D60" w:rsidP="00E91D60">
                    <w:pPr>
                      <w:rPr>
                        <w:b/>
                        <w:sz w:val="22"/>
                        <w:szCs w:val="22"/>
                      </w:rPr>
                    </w:pPr>
                    <w:r w:rsidRPr="004D02B0">
                      <w:rPr>
                        <w:b/>
                        <w:sz w:val="22"/>
                        <w:szCs w:val="22"/>
                      </w:rPr>
                      <w:t>‘None’</w:t>
                    </w:r>
                  </w:p>
                  <w:p w14:paraId="3F3F1495" w14:textId="77777777" w:rsidR="00E91D60" w:rsidRPr="00526D0F" w:rsidRDefault="00E91D60" w:rsidP="00E91D60">
                    <w:pPr>
                      <w:rPr>
                        <w:sz w:val="22"/>
                        <w:szCs w:val="22"/>
                      </w:rPr>
                    </w:pPr>
                    <w:r w:rsidRPr="00526D0F">
                      <w:rPr>
                        <w:sz w:val="22"/>
                        <w:szCs w:val="22"/>
                      </w:rPr>
                      <w:t>Screened out</w:t>
                    </w:r>
                  </w:p>
                  <w:p w14:paraId="72056BBF" w14:textId="77777777" w:rsidR="00E91D60" w:rsidRDefault="00E91D60" w:rsidP="00E91D60"/>
                </w:txbxContent>
              </v:textbox>
            </v:shape>
            <v:shape id="Text Box 16" o:spid="_x0000_s2064"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072CBBF"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4EFF147C" w14:textId="77777777" w:rsidR="00E91D60" w:rsidRPr="00526D0F" w:rsidRDefault="00E91D60" w:rsidP="00E91D60">
                    <w:pPr>
                      <w:rPr>
                        <w:sz w:val="22"/>
                        <w:szCs w:val="22"/>
                      </w:rPr>
                    </w:pPr>
                    <w:r w:rsidRPr="00526D0F">
                      <w:rPr>
                        <w:sz w:val="22"/>
                        <w:szCs w:val="22"/>
                      </w:rPr>
                      <w:t xml:space="preserve">Screened in for </w:t>
                    </w:r>
                    <w:r w:rsidRPr="00526D0F">
                      <w:rPr>
                        <w:sz w:val="22"/>
                        <w:szCs w:val="22"/>
                      </w:rPr>
                      <w:t>EQIA</w:t>
                    </w:r>
                  </w:p>
                </w:txbxContent>
              </v:textbox>
            </v:shape>
            <v:line id="Line 17" o:spid="_x0000_s2065"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2066"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2067"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4CD4207"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316B003A" w14:textId="77777777" w:rsidR="00E91D60" w:rsidRPr="00526D0F" w:rsidRDefault="00E91D60" w:rsidP="00E91D60">
                    <w:pPr>
                      <w:rPr>
                        <w:sz w:val="22"/>
                        <w:szCs w:val="22"/>
                      </w:rPr>
                    </w:pPr>
                    <w:r w:rsidRPr="00526D0F">
                      <w:rPr>
                        <w:sz w:val="22"/>
                        <w:szCs w:val="22"/>
                      </w:rPr>
                      <w:t xml:space="preserve">Screened out with </w:t>
                    </w:r>
                    <w:r w:rsidRPr="00526D0F">
                      <w:rPr>
                        <w:sz w:val="22"/>
                        <w:szCs w:val="22"/>
                      </w:rPr>
                      <w:t>mitigati</w:t>
                    </w:r>
                    <w:r>
                      <w:rPr>
                        <w:sz w:val="22"/>
                        <w:szCs w:val="22"/>
                      </w:rPr>
                      <w:t>o</w:t>
                    </w:r>
                    <w:r w:rsidRPr="00526D0F">
                      <w:rPr>
                        <w:sz w:val="22"/>
                        <w:szCs w:val="22"/>
                      </w:rPr>
                      <w:t>n</w:t>
                    </w:r>
                  </w:p>
                </w:txbxContent>
              </v:textbox>
            </v:shape>
            <v:line id="Line 20" o:spid="_x0000_s2068"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2069"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06ADF59" w14:textId="77777777" w:rsidR="00E91D60" w:rsidRPr="00305E79" w:rsidRDefault="00E91D60" w:rsidP="00E91D60">
                    <w:pPr>
                      <w:rPr>
                        <w:sz w:val="22"/>
                        <w:szCs w:val="22"/>
                      </w:rPr>
                    </w:pPr>
                    <w:r w:rsidRPr="00305E79">
                      <w:rPr>
                        <w:sz w:val="22"/>
                        <w:szCs w:val="22"/>
                      </w:rPr>
                      <w:t xml:space="preserve">Concerns raised with </w:t>
                    </w:r>
                    <w:r w:rsidRPr="00305E79">
                      <w:rPr>
                        <w:sz w:val="22"/>
                        <w:szCs w:val="22"/>
                      </w:rPr>
                      <w:t>evidence</w:t>
                    </w:r>
                  </w:p>
                </w:txbxContent>
              </v:textbox>
            </v:shape>
            <v:shape id="Text Box 22" o:spid="_x0000_s2070"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7283858"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 xml:space="preserve">screening </w:t>
                    </w:r>
                    <w:r>
                      <w:rPr>
                        <w:sz w:val="22"/>
                        <w:szCs w:val="22"/>
                      </w:rPr>
                      <w:t>decision</w:t>
                    </w:r>
                  </w:p>
                </w:txbxContent>
              </v:textbox>
            </v:shape>
            <v:line id="Line 23" o:spid="_x0000_s2071"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2072"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2073"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2074"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2075"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2076"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2077"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2078"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2079"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2080"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2081"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2082"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2083"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2084"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w:r>
    </w:p>
    <w:p w14:paraId="62E313C1" w14:textId="77777777" w:rsidR="00705E20" w:rsidRDefault="00705E20" w:rsidP="00E91D60">
      <w:pPr>
        <w:rPr>
          <w:rFonts w:cs="Arial"/>
          <w:b/>
          <w:sz w:val="28"/>
          <w:szCs w:val="28"/>
        </w:rPr>
      </w:pPr>
    </w:p>
    <w:p w14:paraId="3C79CE25" w14:textId="77777777" w:rsidR="00E91D60" w:rsidRPr="00C27F67" w:rsidRDefault="00E91D60" w:rsidP="00C27F67">
      <w:pPr>
        <w:pStyle w:val="Heading2"/>
        <w:rPr>
          <w:b/>
          <w:u w:val="single"/>
        </w:rPr>
      </w:pPr>
      <w:r w:rsidRPr="00C27F67">
        <w:rPr>
          <w:b/>
          <w:u w:val="single"/>
        </w:rPr>
        <w:t>Part 1. Policy scoping</w:t>
      </w:r>
    </w:p>
    <w:p w14:paraId="27E64506" w14:textId="77777777" w:rsidR="00E91D60" w:rsidRPr="00E91D60" w:rsidRDefault="00E91D60" w:rsidP="00E91D60">
      <w:pPr>
        <w:rPr>
          <w:rFonts w:cs="Arial"/>
          <w:b/>
          <w:sz w:val="16"/>
          <w:szCs w:val="16"/>
        </w:rPr>
      </w:pPr>
    </w:p>
    <w:p w14:paraId="47F2BA04"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w:t>
      </w:r>
      <w:proofErr w:type="gramStart"/>
      <w:r w:rsidRPr="00FA0121">
        <w:rPr>
          <w:rFonts w:cs="Arial"/>
          <w:bCs/>
          <w:sz w:val="28"/>
          <w:szCs w:val="28"/>
        </w:rPr>
        <w:t>step by step</w:t>
      </w:r>
      <w:proofErr w:type="gramEnd"/>
      <w:r w:rsidRPr="00FA0121">
        <w:rPr>
          <w:rFonts w:cs="Arial"/>
          <w:bCs/>
          <w:sz w:val="28"/>
          <w:szCs w:val="28"/>
        </w:rPr>
        <w:t xml:space="preserve"> basis.</w:t>
      </w:r>
    </w:p>
    <w:p w14:paraId="45D70631" w14:textId="77777777" w:rsidR="00E91D60" w:rsidRPr="00E91D60" w:rsidRDefault="00E91D60" w:rsidP="00E91D60">
      <w:pPr>
        <w:autoSpaceDE w:val="0"/>
        <w:autoSpaceDN w:val="0"/>
        <w:adjustRightInd w:val="0"/>
        <w:rPr>
          <w:rFonts w:cs="Arial"/>
          <w:sz w:val="16"/>
          <w:szCs w:val="16"/>
        </w:rPr>
      </w:pPr>
    </w:p>
    <w:p w14:paraId="65155E5D"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7FD20A72" w14:textId="77777777" w:rsidR="00E91D60" w:rsidRPr="00E91D60" w:rsidRDefault="00E91D60" w:rsidP="00E91D60">
      <w:pPr>
        <w:rPr>
          <w:rFonts w:cs="Arial"/>
          <w:bCs/>
          <w:sz w:val="16"/>
          <w:szCs w:val="16"/>
        </w:rPr>
      </w:pPr>
    </w:p>
    <w:p w14:paraId="37E7B080" w14:textId="77777777" w:rsidR="00E91D60" w:rsidRPr="00C27F67" w:rsidRDefault="00E91D60" w:rsidP="00691F6D">
      <w:pPr>
        <w:pStyle w:val="Heading3"/>
      </w:pPr>
      <w:r w:rsidRPr="00C27F67">
        <w:t xml:space="preserve">Information about the policy </w:t>
      </w:r>
    </w:p>
    <w:p w14:paraId="4E6AE65B" w14:textId="77777777" w:rsidR="00E91D60" w:rsidRDefault="00E91D60" w:rsidP="00E91D60">
      <w:pPr>
        <w:rPr>
          <w:rFonts w:cs="Arial"/>
          <w:b/>
          <w:sz w:val="28"/>
          <w:szCs w:val="28"/>
        </w:rPr>
      </w:pPr>
    </w:p>
    <w:p w14:paraId="76141250" w14:textId="77777777" w:rsidR="004E3127" w:rsidRDefault="004E3127" w:rsidP="004E3127">
      <w:pPr>
        <w:rPr>
          <w:rFonts w:cs="Arial"/>
          <w:sz w:val="28"/>
          <w:szCs w:val="28"/>
        </w:rPr>
      </w:pPr>
      <w:r w:rsidRPr="00495BF0">
        <w:rPr>
          <w:rFonts w:cs="Arial"/>
          <w:sz w:val="28"/>
          <w:szCs w:val="28"/>
        </w:rPr>
        <w:t>Name of the policy</w:t>
      </w:r>
    </w:p>
    <w:p w14:paraId="7B0F7E6C" w14:textId="77777777" w:rsidR="004E3127" w:rsidRDefault="004E3127" w:rsidP="004E3127">
      <w:pPr>
        <w:rPr>
          <w:rFonts w:cs="Arial"/>
          <w:sz w:val="28"/>
          <w:szCs w:val="28"/>
        </w:rPr>
      </w:pPr>
    </w:p>
    <w:p w14:paraId="1C71DCB6" w14:textId="12DFE408" w:rsidR="004E3127" w:rsidRDefault="004745B4" w:rsidP="004E3127">
      <w:bookmarkStart w:id="0" w:name="_Hlk134533818"/>
      <w:r w:rsidRPr="00971BBC">
        <w:rPr>
          <w:rFonts w:cs="Arial"/>
          <w:b/>
          <w:bCs/>
          <w:szCs w:val="24"/>
        </w:rPr>
        <w:t>Tourism Strategy for Northern Ireland</w:t>
      </w:r>
      <w:bookmarkEnd w:id="0"/>
      <w:r w:rsidR="006F2FCD">
        <w:rPr>
          <w:rFonts w:cs="Arial"/>
          <w:b/>
          <w:bCs/>
          <w:szCs w:val="24"/>
        </w:rPr>
        <w:t>:10 Year Plan</w:t>
      </w:r>
      <w:r w:rsidR="007C031A">
        <w:rPr>
          <w:rFonts w:cs="Arial"/>
          <w:b/>
          <w:bCs/>
          <w:szCs w:val="24"/>
        </w:rPr>
        <w:t>.</w:t>
      </w:r>
      <w:r w:rsidR="006F2FCD">
        <w:rPr>
          <w:rFonts w:cs="Arial"/>
          <w:b/>
          <w:bCs/>
          <w:szCs w:val="24"/>
        </w:rPr>
        <w:t xml:space="preserve"> </w:t>
      </w:r>
      <w:r w:rsidR="004E3127">
        <w:rPr>
          <w:rFonts w:cs="Arial"/>
          <w:sz w:val="28"/>
          <w:szCs w:val="28"/>
        </w:rPr>
        <w:t>______________________________________________________</w:t>
      </w:r>
    </w:p>
    <w:p w14:paraId="572D061C" w14:textId="77777777" w:rsidR="004E3127" w:rsidRPr="00495BF0" w:rsidRDefault="004E3127" w:rsidP="004E3127">
      <w:pPr>
        <w:rPr>
          <w:rFonts w:cs="Arial"/>
          <w:sz w:val="28"/>
          <w:szCs w:val="28"/>
        </w:rPr>
      </w:pPr>
    </w:p>
    <w:p w14:paraId="755051C3" w14:textId="77777777" w:rsidR="004E3127" w:rsidRDefault="004E3127" w:rsidP="004E3127">
      <w:pPr>
        <w:rPr>
          <w:rFonts w:cs="Arial"/>
          <w:sz w:val="28"/>
          <w:szCs w:val="28"/>
        </w:rPr>
      </w:pPr>
      <w:r w:rsidRPr="00495BF0">
        <w:rPr>
          <w:rFonts w:cs="Arial"/>
          <w:sz w:val="28"/>
          <w:szCs w:val="28"/>
        </w:rPr>
        <w:t>Is this an existing, revised or a new policy?</w:t>
      </w:r>
    </w:p>
    <w:p w14:paraId="255D8DC4" w14:textId="77777777" w:rsidR="004E3127" w:rsidRDefault="004E3127" w:rsidP="004E3127">
      <w:pPr>
        <w:rPr>
          <w:rFonts w:cs="Arial"/>
          <w:sz w:val="28"/>
          <w:szCs w:val="28"/>
        </w:rPr>
      </w:pPr>
    </w:p>
    <w:p w14:paraId="0A029AFA" w14:textId="04B62BBA" w:rsidR="004745B4" w:rsidRPr="005F285F" w:rsidRDefault="004745B4" w:rsidP="004745B4">
      <w:pPr>
        <w:rPr>
          <w:rFonts w:cs="Arial"/>
          <w:b/>
          <w:bCs/>
          <w:szCs w:val="24"/>
        </w:rPr>
      </w:pPr>
      <w:r w:rsidRPr="005F285F">
        <w:rPr>
          <w:rFonts w:cs="Arial"/>
          <w:b/>
          <w:bCs/>
          <w:szCs w:val="24"/>
        </w:rPr>
        <w:t>This is a new policy</w:t>
      </w:r>
      <w:r w:rsidR="007C031A">
        <w:rPr>
          <w:rFonts w:cs="Arial"/>
          <w:b/>
          <w:bCs/>
          <w:szCs w:val="24"/>
        </w:rPr>
        <w:t>.</w:t>
      </w:r>
      <w:r w:rsidRPr="005F285F">
        <w:rPr>
          <w:rFonts w:cs="Arial"/>
          <w:b/>
          <w:bCs/>
          <w:szCs w:val="24"/>
        </w:rPr>
        <w:t xml:space="preserve"> </w:t>
      </w:r>
    </w:p>
    <w:p w14:paraId="11146FA6" w14:textId="2100157B" w:rsidR="004E3127" w:rsidRDefault="004E3127" w:rsidP="004E3127">
      <w:r>
        <w:rPr>
          <w:rFonts w:cs="Arial"/>
          <w:sz w:val="28"/>
          <w:szCs w:val="28"/>
        </w:rPr>
        <w:t>___________________________________________________</w:t>
      </w:r>
    </w:p>
    <w:p w14:paraId="580BE5CE" w14:textId="77777777" w:rsidR="004E3127" w:rsidRPr="00495BF0" w:rsidRDefault="004E3127" w:rsidP="004E3127">
      <w:pPr>
        <w:rPr>
          <w:rFonts w:cs="Arial"/>
          <w:sz w:val="28"/>
          <w:szCs w:val="28"/>
        </w:rPr>
      </w:pPr>
    </w:p>
    <w:p w14:paraId="5B7BFA02" w14:textId="77777777" w:rsidR="004E3127" w:rsidRDefault="004E3127" w:rsidP="004E3127">
      <w:pPr>
        <w:rPr>
          <w:rFonts w:cs="Arial"/>
          <w:sz w:val="28"/>
          <w:szCs w:val="28"/>
        </w:rPr>
      </w:pPr>
      <w:r w:rsidRPr="00495BF0">
        <w:rPr>
          <w:rFonts w:cs="Arial"/>
          <w:sz w:val="28"/>
          <w:szCs w:val="28"/>
        </w:rPr>
        <w:t>What is it trying to achieve? (</w:t>
      </w:r>
      <w:proofErr w:type="gramStart"/>
      <w:r w:rsidRPr="00495BF0">
        <w:rPr>
          <w:rFonts w:cs="Arial"/>
          <w:sz w:val="28"/>
          <w:szCs w:val="28"/>
        </w:rPr>
        <w:t>intended</w:t>
      </w:r>
      <w:proofErr w:type="gramEnd"/>
      <w:r w:rsidRPr="00495BF0">
        <w:rPr>
          <w:rFonts w:cs="Arial"/>
          <w:sz w:val="28"/>
          <w:szCs w:val="28"/>
        </w:rPr>
        <w:t xml:space="preserve"> aims/outcomes) </w:t>
      </w:r>
    </w:p>
    <w:p w14:paraId="1721C483" w14:textId="77777777" w:rsidR="004745B4" w:rsidRDefault="004745B4" w:rsidP="004745B4">
      <w:pPr>
        <w:rPr>
          <w:rFonts w:cs="Arial"/>
          <w:szCs w:val="24"/>
        </w:rPr>
      </w:pPr>
    </w:p>
    <w:p w14:paraId="0CC49568" w14:textId="5FB74F04" w:rsidR="00930F17" w:rsidRPr="00D66BE6" w:rsidRDefault="004745B4" w:rsidP="00930F17">
      <w:pPr>
        <w:pStyle w:val="NormalWeb"/>
        <w:shd w:val="clear" w:color="auto" w:fill="FFFFFF"/>
        <w:spacing w:before="0" w:beforeAutospacing="0" w:after="0" w:afterAutospacing="0"/>
        <w:rPr>
          <w:rFonts w:ascii="Arial" w:eastAsiaTheme="minorHAnsi" w:hAnsi="Arial" w:cs="Arial"/>
          <w:lang w:eastAsia="en-US"/>
        </w:rPr>
      </w:pPr>
      <w:r w:rsidRPr="00D66BE6">
        <w:rPr>
          <w:rFonts w:ascii="Arial" w:hAnsi="Arial" w:cs="Arial"/>
        </w:rPr>
        <w:t xml:space="preserve">The </w:t>
      </w:r>
      <w:proofErr w:type="gramStart"/>
      <w:r w:rsidRPr="00D66BE6">
        <w:rPr>
          <w:rFonts w:ascii="Arial" w:hAnsi="Arial" w:cs="Arial"/>
        </w:rPr>
        <w:t>main focus</w:t>
      </w:r>
      <w:proofErr w:type="gramEnd"/>
      <w:r w:rsidRPr="00D66BE6">
        <w:rPr>
          <w:rFonts w:ascii="Arial" w:hAnsi="Arial" w:cs="Arial"/>
        </w:rPr>
        <w:t xml:space="preserve"> of the strategy is to create a framework for the Northern Ireland Tourism Sector </w:t>
      </w:r>
      <w:r w:rsidR="005F285F" w:rsidRPr="00D66BE6">
        <w:rPr>
          <w:rFonts w:ascii="Arial" w:hAnsi="Arial" w:cs="Arial"/>
        </w:rPr>
        <w:t>over the next decade</w:t>
      </w:r>
      <w:r w:rsidRPr="00D66BE6">
        <w:rPr>
          <w:rFonts w:ascii="Arial" w:hAnsi="Arial" w:cs="Arial"/>
        </w:rPr>
        <w:t xml:space="preserve"> which will complement the </w:t>
      </w:r>
      <w:r w:rsidR="00DA5397" w:rsidRPr="00D66BE6">
        <w:rPr>
          <w:rFonts w:ascii="Arial" w:hAnsi="Arial" w:cs="Arial"/>
        </w:rPr>
        <w:t xml:space="preserve">Department for Economy’s </w:t>
      </w:r>
      <w:r w:rsidRPr="00D66BE6">
        <w:rPr>
          <w:rFonts w:ascii="Arial" w:hAnsi="Arial" w:cs="Arial"/>
        </w:rPr>
        <w:t>10X Economic Vision and ensure the region can maximise its contribution to growing the economy</w:t>
      </w:r>
      <w:r w:rsidR="00930F17" w:rsidRPr="00D66BE6">
        <w:rPr>
          <w:rFonts w:ascii="Arial" w:hAnsi="Arial" w:cs="Arial"/>
        </w:rPr>
        <w:t>.</w:t>
      </w:r>
      <w:r w:rsidRPr="00D66BE6">
        <w:rPr>
          <w:rFonts w:ascii="Arial" w:hAnsi="Arial" w:cs="Arial"/>
        </w:rPr>
        <w:t xml:space="preserve"> </w:t>
      </w:r>
      <w:r w:rsidR="00DA5397" w:rsidRPr="00D66BE6">
        <w:rPr>
          <w:rFonts w:ascii="Arial" w:hAnsi="Arial" w:cs="Arial"/>
        </w:rPr>
        <w:t xml:space="preserve">It </w:t>
      </w:r>
      <w:r w:rsidR="00930F17" w:rsidRPr="00D66BE6">
        <w:rPr>
          <w:rFonts w:ascii="Arial" w:hAnsi="Arial" w:cs="Arial"/>
        </w:rPr>
        <w:t>will</w:t>
      </w:r>
      <w:r w:rsidR="00DA5397" w:rsidRPr="00D66BE6">
        <w:rPr>
          <w:rFonts w:ascii="Arial" w:hAnsi="Arial" w:cs="Arial"/>
        </w:rPr>
        <w:t xml:space="preserve"> seek to strive for a new and ambitious growth trajectory that is Innovative, Inclusive, Sustainable, Attractive and Collaborative</w:t>
      </w:r>
      <w:r w:rsidR="00930F17" w:rsidRPr="00D66BE6">
        <w:rPr>
          <w:rFonts w:cs="Arial"/>
        </w:rPr>
        <w:t xml:space="preserve"> </w:t>
      </w:r>
      <w:r w:rsidR="00930F17" w:rsidRPr="00D66BE6">
        <w:rPr>
          <w:rFonts w:ascii="Arial" w:hAnsi="Arial" w:cs="Arial"/>
        </w:rPr>
        <w:t xml:space="preserve">to support continued growth in tourism in Northern Ireland to appeal to both overseas and domestic visitors, </w:t>
      </w:r>
      <w:proofErr w:type="gramStart"/>
      <w:r w:rsidR="00930F17" w:rsidRPr="00D66BE6">
        <w:rPr>
          <w:rFonts w:ascii="Arial" w:hAnsi="Arial" w:cs="Arial"/>
        </w:rPr>
        <w:t>and also</w:t>
      </w:r>
      <w:proofErr w:type="gramEnd"/>
      <w:r w:rsidR="00930F17" w:rsidRPr="00D66BE6">
        <w:rPr>
          <w:rFonts w:ascii="Arial" w:hAnsi="Arial" w:cs="Arial"/>
        </w:rPr>
        <w:t xml:space="preserve"> contribute to a better quality of life for the people who live here, enriching communities and spreading the economic and social benefits of tourism throughout the region.</w:t>
      </w:r>
    </w:p>
    <w:p w14:paraId="56237051" w14:textId="6CA47B7D" w:rsidR="00DA5397" w:rsidRPr="00D66BE6" w:rsidRDefault="00DA5397" w:rsidP="00DA5397">
      <w:pPr>
        <w:rPr>
          <w:rFonts w:cs="Arial"/>
          <w:szCs w:val="24"/>
        </w:rPr>
      </w:pPr>
    </w:p>
    <w:p w14:paraId="2898C7F1" w14:textId="77777777" w:rsidR="00DA5397" w:rsidRDefault="00DA5397" w:rsidP="00DA5397">
      <w:pPr>
        <w:spacing w:line="360" w:lineRule="auto"/>
        <w:rPr>
          <w:rFonts w:cs="Arial"/>
          <w:szCs w:val="24"/>
        </w:rPr>
      </w:pPr>
    </w:p>
    <w:p w14:paraId="3733CAEA" w14:textId="77777777" w:rsidR="004745B4" w:rsidRPr="007D4FBA" w:rsidRDefault="004745B4" w:rsidP="004745B4">
      <w:pPr>
        <w:rPr>
          <w:rFonts w:cs="Arial"/>
          <w:szCs w:val="24"/>
        </w:rPr>
      </w:pPr>
      <w:r w:rsidRPr="007D4FBA">
        <w:rPr>
          <w:rFonts w:cs="Arial"/>
          <w:szCs w:val="24"/>
        </w:rPr>
        <w:t xml:space="preserve">A vision and mission statement have been developed which will provide the framework for actions and </w:t>
      </w:r>
      <w:r>
        <w:rPr>
          <w:rFonts w:cs="Arial"/>
          <w:szCs w:val="24"/>
        </w:rPr>
        <w:t>interventions</w:t>
      </w:r>
      <w:r w:rsidRPr="007D4FBA">
        <w:rPr>
          <w:rFonts w:cs="Arial"/>
          <w:szCs w:val="24"/>
        </w:rPr>
        <w:t xml:space="preserve"> to be taken forward under this Strategy.</w:t>
      </w:r>
    </w:p>
    <w:p w14:paraId="58FC438E" w14:textId="77777777" w:rsidR="004745B4" w:rsidRPr="007D4FBA" w:rsidRDefault="004745B4" w:rsidP="004745B4">
      <w:pPr>
        <w:spacing w:before="5"/>
        <w:ind w:left="40"/>
        <w:rPr>
          <w:rFonts w:cs="Arial"/>
          <w:szCs w:val="24"/>
          <w:u w:val="single"/>
        </w:rPr>
      </w:pPr>
    </w:p>
    <w:p w14:paraId="72FB269B" w14:textId="77777777" w:rsidR="00930F17" w:rsidRDefault="00930F17">
      <w:pPr>
        <w:rPr>
          <w:rFonts w:cs="Arial"/>
          <w:szCs w:val="24"/>
          <w:u w:val="single"/>
        </w:rPr>
      </w:pPr>
      <w:r>
        <w:rPr>
          <w:rFonts w:cs="Arial"/>
          <w:szCs w:val="24"/>
          <w:u w:val="single"/>
        </w:rPr>
        <w:br w:type="page"/>
      </w:r>
    </w:p>
    <w:p w14:paraId="60B8828A" w14:textId="130CF40C" w:rsidR="004745B4" w:rsidRPr="007D4FBA" w:rsidRDefault="004745B4" w:rsidP="004745B4">
      <w:pPr>
        <w:spacing w:before="5"/>
        <w:ind w:left="40"/>
        <w:rPr>
          <w:rFonts w:cs="Arial"/>
          <w:szCs w:val="24"/>
          <w:u w:val="single"/>
        </w:rPr>
      </w:pPr>
      <w:r w:rsidRPr="007D4FBA">
        <w:rPr>
          <w:rFonts w:cs="Arial"/>
          <w:szCs w:val="24"/>
          <w:u w:val="single"/>
        </w:rPr>
        <w:lastRenderedPageBreak/>
        <w:t xml:space="preserve">Vision </w:t>
      </w:r>
    </w:p>
    <w:p w14:paraId="2174CDD0" w14:textId="1D9B9732" w:rsidR="004745B4" w:rsidRPr="007D4FBA" w:rsidRDefault="00665F80" w:rsidP="004745B4">
      <w:pPr>
        <w:spacing w:before="5"/>
        <w:ind w:left="40"/>
        <w:rPr>
          <w:rFonts w:cs="Arial"/>
          <w:szCs w:val="24"/>
        </w:rPr>
      </w:pPr>
      <w:bookmarkStart w:id="1" w:name="_Hlk148618194"/>
      <w:r>
        <w:rPr>
          <w:rFonts w:cs="Arial"/>
          <w:szCs w:val="24"/>
        </w:rPr>
        <w:t>To e</w:t>
      </w:r>
      <w:r w:rsidRPr="00450902">
        <w:rPr>
          <w:rFonts w:cs="Arial"/>
          <w:szCs w:val="24"/>
        </w:rPr>
        <w:t xml:space="preserve">stablish Northern Ireland as a year-round world class destination which is renowned for its authentic experiences, landscape, heritage and culture and which benefits communities, the </w:t>
      </w:r>
      <w:proofErr w:type="gramStart"/>
      <w:r w:rsidRPr="00450902">
        <w:rPr>
          <w:rFonts w:cs="Arial"/>
          <w:szCs w:val="24"/>
        </w:rPr>
        <w:t>economy</w:t>
      </w:r>
      <w:proofErr w:type="gramEnd"/>
      <w:r w:rsidRPr="00450902">
        <w:rPr>
          <w:rFonts w:cs="Arial"/>
          <w:szCs w:val="24"/>
        </w:rPr>
        <w:t xml:space="preserve"> and the environment, with sustainability at its core</w:t>
      </w:r>
      <w:bookmarkEnd w:id="1"/>
      <w:r>
        <w:rPr>
          <w:rFonts w:cs="Arial"/>
          <w:szCs w:val="24"/>
        </w:rPr>
        <w:t>.</w:t>
      </w:r>
    </w:p>
    <w:p w14:paraId="19086AB3" w14:textId="77777777" w:rsidR="004745B4" w:rsidRPr="007D4FBA" w:rsidRDefault="004745B4" w:rsidP="004745B4">
      <w:pPr>
        <w:spacing w:before="5"/>
        <w:ind w:left="40"/>
        <w:rPr>
          <w:rFonts w:cs="Arial"/>
          <w:szCs w:val="24"/>
        </w:rPr>
      </w:pPr>
    </w:p>
    <w:p w14:paraId="72CA471F" w14:textId="77777777" w:rsidR="005F285F" w:rsidRDefault="005F285F" w:rsidP="004745B4">
      <w:pPr>
        <w:spacing w:before="5"/>
        <w:ind w:left="40"/>
        <w:rPr>
          <w:rFonts w:cs="Arial"/>
          <w:szCs w:val="24"/>
          <w:u w:val="single"/>
        </w:rPr>
      </w:pPr>
    </w:p>
    <w:p w14:paraId="72F2091A" w14:textId="0FCA6848" w:rsidR="004745B4" w:rsidRPr="007D4FBA" w:rsidRDefault="004745B4" w:rsidP="004745B4">
      <w:pPr>
        <w:spacing w:before="5"/>
        <w:ind w:left="40"/>
        <w:rPr>
          <w:rFonts w:cs="Arial"/>
          <w:szCs w:val="24"/>
          <w:u w:val="single"/>
        </w:rPr>
      </w:pPr>
      <w:r w:rsidRPr="007D4FBA">
        <w:rPr>
          <w:rFonts w:cs="Arial"/>
          <w:szCs w:val="24"/>
          <w:u w:val="single"/>
        </w:rPr>
        <w:t xml:space="preserve">Mission </w:t>
      </w:r>
    </w:p>
    <w:p w14:paraId="4A540D80" w14:textId="65C08937" w:rsidR="004745B4" w:rsidRDefault="004745B4" w:rsidP="004745B4">
      <w:pPr>
        <w:rPr>
          <w:rFonts w:cs="Arial"/>
          <w:kern w:val="24"/>
          <w:lang w:val="en-IE"/>
        </w:rPr>
      </w:pPr>
      <w:r w:rsidRPr="00DA7B8E">
        <w:rPr>
          <w:rFonts w:eastAsia="Calibri" w:cs="Arial"/>
          <w:kern w:val="24"/>
          <w:lang w:val="en-US"/>
        </w:rPr>
        <w:t xml:space="preserve">To support </w:t>
      </w:r>
      <w:r w:rsidR="00665F80" w:rsidRPr="00450902">
        <w:rPr>
          <w:rFonts w:cs="Arial"/>
          <w:szCs w:val="24"/>
        </w:rPr>
        <w:t xml:space="preserve">the Tourism Sector in building a more innovative, </w:t>
      </w:r>
      <w:proofErr w:type="gramStart"/>
      <w:r w:rsidR="00665F80" w:rsidRPr="00450902">
        <w:rPr>
          <w:rFonts w:cs="Arial"/>
          <w:szCs w:val="24"/>
        </w:rPr>
        <w:t>sustainable</w:t>
      </w:r>
      <w:proofErr w:type="gramEnd"/>
      <w:r w:rsidR="00665F80" w:rsidRPr="00450902">
        <w:rPr>
          <w:rFonts w:cs="Arial"/>
          <w:szCs w:val="24"/>
        </w:rPr>
        <w:t xml:space="preserve"> and inclusive tourism industry for all people and places in Northern Ireland which enriches its people, its economy and its guests</w:t>
      </w:r>
      <w:r w:rsidR="00665F80">
        <w:rPr>
          <w:rFonts w:cs="Arial"/>
          <w:szCs w:val="24"/>
        </w:rPr>
        <w:t>.</w:t>
      </w:r>
    </w:p>
    <w:p w14:paraId="1596C670" w14:textId="77777777" w:rsidR="004745B4" w:rsidRDefault="004745B4" w:rsidP="004745B4">
      <w:pPr>
        <w:rPr>
          <w:rFonts w:cs="Arial"/>
          <w:kern w:val="24"/>
          <w:lang w:val="en-IE"/>
        </w:rPr>
      </w:pPr>
    </w:p>
    <w:p w14:paraId="54476F7B" w14:textId="39F4CA63" w:rsidR="004745B4" w:rsidRPr="007D4FBA" w:rsidRDefault="004745B4" w:rsidP="004745B4">
      <w:pPr>
        <w:rPr>
          <w:rFonts w:cs="Arial"/>
          <w:szCs w:val="24"/>
        </w:rPr>
      </w:pPr>
      <w:r w:rsidRPr="007D4FBA">
        <w:rPr>
          <w:rFonts w:cs="Arial"/>
          <w:szCs w:val="24"/>
        </w:rPr>
        <w:t xml:space="preserve">The Department will work </w:t>
      </w:r>
      <w:r w:rsidR="008B6AD5">
        <w:rPr>
          <w:rFonts w:cs="Arial"/>
          <w:szCs w:val="24"/>
        </w:rPr>
        <w:t>with</w:t>
      </w:r>
      <w:r w:rsidRPr="007D4FBA">
        <w:rPr>
          <w:rFonts w:cs="Arial"/>
          <w:szCs w:val="24"/>
        </w:rPr>
        <w:t xml:space="preserve"> </w:t>
      </w:r>
      <w:r>
        <w:rPr>
          <w:rFonts w:cs="Arial"/>
          <w:szCs w:val="24"/>
        </w:rPr>
        <w:t xml:space="preserve">Tourism </w:t>
      </w:r>
      <w:r w:rsidRPr="00BD2591">
        <w:rPr>
          <w:rFonts w:cs="Arial"/>
          <w:szCs w:val="24"/>
        </w:rPr>
        <w:t xml:space="preserve">NI </w:t>
      </w:r>
      <w:r w:rsidR="006F2FCD">
        <w:rPr>
          <w:rFonts w:cs="Arial"/>
          <w:szCs w:val="24"/>
        </w:rPr>
        <w:t xml:space="preserve">and Tourism Ireland </w:t>
      </w:r>
      <w:r w:rsidRPr="00BD2591">
        <w:rPr>
          <w:rFonts w:cs="Arial"/>
          <w:szCs w:val="24"/>
        </w:rPr>
        <w:t>during the development stage of the Strategy.</w:t>
      </w:r>
      <w:r w:rsidRPr="007D4FBA">
        <w:rPr>
          <w:rFonts w:cs="Arial"/>
          <w:szCs w:val="24"/>
        </w:rPr>
        <w:t xml:space="preserve"> </w:t>
      </w:r>
    </w:p>
    <w:p w14:paraId="3E330754" w14:textId="77777777" w:rsidR="004E3127" w:rsidRDefault="004E3127" w:rsidP="004E3127">
      <w:pPr>
        <w:rPr>
          <w:rFonts w:cs="Arial"/>
          <w:sz w:val="28"/>
          <w:szCs w:val="28"/>
        </w:rPr>
      </w:pPr>
    </w:p>
    <w:p w14:paraId="46ACEADF" w14:textId="77777777" w:rsidR="004E3127" w:rsidRDefault="004E3127" w:rsidP="004E3127">
      <w:r>
        <w:rPr>
          <w:rFonts w:cs="Arial"/>
          <w:sz w:val="28"/>
          <w:szCs w:val="28"/>
        </w:rPr>
        <w:t>_______________________________________________________</w:t>
      </w:r>
    </w:p>
    <w:p w14:paraId="72BB402E" w14:textId="77777777" w:rsidR="004E3127" w:rsidRPr="00495BF0" w:rsidRDefault="004E3127" w:rsidP="004E3127">
      <w:pPr>
        <w:rPr>
          <w:rFonts w:cs="Arial"/>
          <w:sz w:val="28"/>
          <w:szCs w:val="28"/>
        </w:rPr>
      </w:pPr>
    </w:p>
    <w:p w14:paraId="149A1661" w14:textId="77777777"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76594FD7" w14:textId="77777777" w:rsidR="004E3127" w:rsidRDefault="004E3127" w:rsidP="004E3127">
      <w:pPr>
        <w:rPr>
          <w:rFonts w:cs="Arial"/>
          <w:sz w:val="28"/>
          <w:szCs w:val="28"/>
        </w:rPr>
      </w:pPr>
      <w:r w:rsidRPr="00495BF0">
        <w:rPr>
          <w:rFonts w:cs="Arial"/>
          <w:sz w:val="28"/>
          <w:szCs w:val="28"/>
        </w:rPr>
        <w:t xml:space="preserve">If so, explain how. </w:t>
      </w:r>
    </w:p>
    <w:p w14:paraId="5B58EBAE" w14:textId="77777777" w:rsidR="004E3127" w:rsidRDefault="004E3127" w:rsidP="004E3127">
      <w:pPr>
        <w:rPr>
          <w:rFonts w:cs="Arial"/>
          <w:sz w:val="28"/>
          <w:szCs w:val="28"/>
        </w:rPr>
      </w:pPr>
    </w:p>
    <w:p w14:paraId="70A9F1A3" w14:textId="36586B4F" w:rsidR="004745B4" w:rsidRDefault="004745B4" w:rsidP="004745B4">
      <w:pPr>
        <w:rPr>
          <w:rFonts w:cs="Arial"/>
          <w:szCs w:val="24"/>
        </w:rPr>
      </w:pPr>
      <w:r w:rsidRPr="007D4FBA">
        <w:rPr>
          <w:rFonts w:cs="Arial"/>
          <w:szCs w:val="24"/>
        </w:rPr>
        <w:t xml:space="preserve">The Strategy will ensure all </w:t>
      </w:r>
      <w:r>
        <w:rPr>
          <w:rFonts w:cs="Arial"/>
          <w:szCs w:val="24"/>
        </w:rPr>
        <w:t>nine</w:t>
      </w:r>
      <w:r w:rsidRPr="007D4FBA">
        <w:rPr>
          <w:rFonts w:cs="Arial"/>
          <w:szCs w:val="24"/>
        </w:rPr>
        <w:t xml:space="preserve"> </w:t>
      </w:r>
      <w:r w:rsidR="006B66DB">
        <w:rPr>
          <w:rFonts w:cs="Arial"/>
          <w:szCs w:val="24"/>
        </w:rPr>
        <w:t xml:space="preserve">of the section 75 </w:t>
      </w:r>
      <w:r w:rsidRPr="007D4FBA">
        <w:rPr>
          <w:rFonts w:cs="Arial"/>
          <w:szCs w:val="24"/>
        </w:rPr>
        <w:t xml:space="preserve">categories are treated fairly and equally. </w:t>
      </w:r>
    </w:p>
    <w:p w14:paraId="42A7F4B9" w14:textId="77777777" w:rsidR="004745B4" w:rsidRDefault="004745B4" w:rsidP="004745B4">
      <w:pPr>
        <w:rPr>
          <w:rFonts w:cs="Arial"/>
          <w:szCs w:val="24"/>
        </w:rPr>
      </w:pPr>
    </w:p>
    <w:p w14:paraId="40643672" w14:textId="447EC5C1" w:rsidR="004745B4" w:rsidRPr="007D4FBA" w:rsidRDefault="004745B4" w:rsidP="004745B4">
      <w:pPr>
        <w:rPr>
          <w:rFonts w:eastAsia="Calibri" w:cs="Arial"/>
          <w:szCs w:val="24"/>
        </w:rPr>
      </w:pPr>
      <w:r w:rsidRPr="007D4FBA">
        <w:rPr>
          <w:rFonts w:cs="Arial"/>
          <w:szCs w:val="24"/>
        </w:rPr>
        <w:t>One of the five themes of the strategy is ‘</w:t>
      </w:r>
      <w:r w:rsidR="008B6AD5">
        <w:rPr>
          <w:rFonts w:cs="Arial"/>
          <w:szCs w:val="24"/>
        </w:rPr>
        <w:t>I</w:t>
      </w:r>
      <w:r w:rsidRPr="007D4FBA">
        <w:rPr>
          <w:rFonts w:cs="Arial"/>
          <w:szCs w:val="24"/>
        </w:rPr>
        <w:t xml:space="preserve">nclusive’. The overarching aim of this theme is to develop a tourism ecosystem that brings opportunities for all, with lasting and positive economic and societal benefits to our communities throughout all parts of Northern Ireland. </w:t>
      </w:r>
    </w:p>
    <w:p w14:paraId="5F899A10" w14:textId="77777777" w:rsidR="004745B4" w:rsidRPr="007D4FBA" w:rsidRDefault="004745B4" w:rsidP="004745B4">
      <w:pPr>
        <w:rPr>
          <w:rFonts w:cs="Arial"/>
          <w:b/>
          <w:bCs/>
          <w:color w:val="4472C4" w:themeColor="accent1"/>
          <w:szCs w:val="24"/>
        </w:rPr>
      </w:pPr>
    </w:p>
    <w:p w14:paraId="7D5666B9" w14:textId="3CE8522C" w:rsidR="004E3127" w:rsidRDefault="004E3127" w:rsidP="004E3127">
      <w:r>
        <w:rPr>
          <w:rFonts w:cs="Arial"/>
          <w:sz w:val="28"/>
          <w:szCs w:val="28"/>
        </w:rPr>
        <w:t>______________________________________________________</w:t>
      </w:r>
    </w:p>
    <w:p w14:paraId="76AFB25A" w14:textId="77777777" w:rsidR="004E3127" w:rsidRDefault="004E3127" w:rsidP="004E3127">
      <w:pPr>
        <w:rPr>
          <w:rFonts w:cs="Arial"/>
          <w:sz w:val="28"/>
          <w:szCs w:val="28"/>
        </w:rPr>
      </w:pPr>
    </w:p>
    <w:p w14:paraId="68FB9632" w14:textId="39887150" w:rsidR="004745B4" w:rsidRPr="007D4FBA" w:rsidRDefault="004E3127" w:rsidP="004745B4">
      <w:pPr>
        <w:rPr>
          <w:szCs w:val="24"/>
        </w:rPr>
      </w:pPr>
      <w:r w:rsidRPr="00495BF0">
        <w:rPr>
          <w:rFonts w:cs="Arial"/>
          <w:sz w:val="28"/>
          <w:szCs w:val="28"/>
        </w:rPr>
        <w:t xml:space="preserve">Who initiated or wrote the policy? </w:t>
      </w:r>
      <w:r w:rsidR="004745B4" w:rsidRPr="007D4FBA">
        <w:rPr>
          <w:rFonts w:cs="Arial"/>
          <w:szCs w:val="24"/>
        </w:rPr>
        <w:t>DfE’s Tourism Policy, Strategy &amp; Legislation Branch</w:t>
      </w:r>
    </w:p>
    <w:p w14:paraId="57989DFE" w14:textId="16BDF45A" w:rsidR="004745B4" w:rsidRDefault="004745B4" w:rsidP="004E3127">
      <w:pPr>
        <w:rPr>
          <w:rFonts w:cs="Arial"/>
          <w:sz w:val="28"/>
          <w:szCs w:val="28"/>
        </w:rPr>
      </w:pPr>
    </w:p>
    <w:p w14:paraId="00BCD354" w14:textId="6D5C1422" w:rsidR="004E3127" w:rsidRDefault="004E3127" w:rsidP="004E3127">
      <w:r>
        <w:rPr>
          <w:rFonts w:cs="Arial"/>
          <w:sz w:val="28"/>
          <w:szCs w:val="28"/>
        </w:rPr>
        <w:t>___________________________________________________</w:t>
      </w:r>
    </w:p>
    <w:p w14:paraId="6703FE07" w14:textId="77777777" w:rsidR="004E3127" w:rsidRDefault="004E3127" w:rsidP="004E3127">
      <w:pPr>
        <w:rPr>
          <w:rFonts w:cs="Arial"/>
          <w:sz w:val="28"/>
          <w:szCs w:val="28"/>
        </w:rPr>
      </w:pPr>
    </w:p>
    <w:p w14:paraId="58364EBE" w14:textId="105D48DA" w:rsidR="002F3D15" w:rsidRPr="000A6473"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r w:rsidR="004745B4">
        <w:rPr>
          <w:rFonts w:cs="Arial"/>
          <w:sz w:val="28"/>
          <w:szCs w:val="28"/>
        </w:rPr>
        <w:t xml:space="preserve"> </w:t>
      </w:r>
      <w:r w:rsidR="004745B4" w:rsidRPr="000A6473">
        <w:rPr>
          <w:rFonts w:cs="Arial"/>
          <w:szCs w:val="24"/>
        </w:rPr>
        <w:t>The Department for Economy</w:t>
      </w:r>
      <w:r w:rsidR="00665F80" w:rsidRPr="000A6473">
        <w:rPr>
          <w:rFonts w:cs="Arial"/>
          <w:szCs w:val="24"/>
        </w:rPr>
        <w:t xml:space="preserve"> owns the Strategy. The Department for Economy’s delivery partners Tourism NI and Tourism Ireland will be responsible for implementing the Strategy.</w:t>
      </w:r>
    </w:p>
    <w:p w14:paraId="3677B00E" w14:textId="77777777" w:rsidR="004E3127" w:rsidRDefault="004E3127" w:rsidP="004E3127">
      <w:pPr>
        <w:rPr>
          <w:rFonts w:cs="Arial"/>
          <w:b/>
          <w:sz w:val="28"/>
          <w:szCs w:val="28"/>
        </w:rPr>
      </w:pPr>
      <w:r w:rsidRPr="000A6473">
        <w:rPr>
          <w:rFonts w:cs="Arial"/>
          <w:sz w:val="28"/>
          <w:szCs w:val="28"/>
        </w:rPr>
        <w:t>_____________________________________________</w:t>
      </w:r>
    </w:p>
    <w:p w14:paraId="28A9EB8B" w14:textId="77777777" w:rsidR="00E91D60" w:rsidRDefault="00E91D60" w:rsidP="00E91D60">
      <w:pPr>
        <w:rPr>
          <w:rFonts w:cs="Arial"/>
          <w:b/>
          <w:sz w:val="28"/>
          <w:szCs w:val="28"/>
        </w:rPr>
      </w:pPr>
    </w:p>
    <w:p w14:paraId="19BE00E6" w14:textId="77777777" w:rsidR="004E3127" w:rsidRDefault="004E3127" w:rsidP="00E91D60">
      <w:pPr>
        <w:rPr>
          <w:rFonts w:cs="Arial"/>
          <w:b/>
          <w:sz w:val="28"/>
          <w:szCs w:val="28"/>
        </w:rPr>
      </w:pPr>
    </w:p>
    <w:p w14:paraId="29354362" w14:textId="77777777" w:rsidR="00E91D60" w:rsidRPr="00C27F67" w:rsidRDefault="00E91D60" w:rsidP="00691F6D">
      <w:pPr>
        <w:pStyle w:val="Heading3"/>
      </w:pPr>
      <w:r w:rsidRPr="00C27F67">
        <w:t>Implementation factors</w:t>
      </w:r>
    </w:p>
    <w:p w14:paraId="7B66D98B" w14:textId="77777777" w:rsidR="00E91D60" w:rsidRDefault="00E91D60" w:rsidP="00E91D60">
      <w:pPr>
        <w:rPr>
          <w:rFonts w:cs="Arial"/>
          <w:sz w:val="28"/>
          <w:szCs w:val="28"/>
        </w:rPr>
      </w:pPr>
    </w:p>
    <w:p w14:paraId="1AB5ED7A" w14:textId="77777777" w:rsidR="004745B4" w:rsidRDefault="00E91D60" w:rsidP="00E91D60">
      <w:pPr>
        <w:rPr>
          <w:rFonts w:cs="Arial"/>
          <w:szCs w:val="24"/>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4745B4" w:rsidRPr="004745B4">
        <w:rPr>
          <w:rFonts w:cs="Arial"/>
          <w:szCs w:val="24"/>
        </w:rPr>
        <w:t xml:space="preserve"> </w:t>
      </w:r>
      <w:r w:rsidR="004745B4">
        <w:rPr>
          <w:rFonts w:cs="Arial"/>
          <w:szCs w:val="24"/>
        </w:rPr>
        <w:t xml:space="preserve"> </w:t>
      </w:r>
    </w:p>
    <w:p w14:paraId="2DA94350" w14:textId="77777777" w:rsidR="004745B4" w:rsidRDefault="004745B4" w:rsidP="00E91D60">
      <w:pPr>
        <w:rPr>
          <w:rFonts w:cs="Arial"/>
          <w:szCs w:val="24"/>
        </w:rPr>
      </w:pPr>
    </w:p>
    <w:p w14:paraId="33B4AC9F" w14:textId="265D01C3" w:rsidR="00E91D60" w:rsidRPr="004745B4" w:rsidRDefault="004745B4" w:rsidP="00E91D60">
      <w:pPr>
        <w:rPr>
          <w:rFonts w:cs="Arial"/>
          <w:szCs w:val="24"/>
        </w:rPr>
      </w:pPr>
      <w:r w:rsidRPr="004745B4">
        <w:lastRenderedPageBreak/>
        <w:t>None anticipated but clearly any repeat of a global pandemic such as we saw with COVID would have a m</w:t>
      </w:r>
      <w:r w:rsidR="005F285F">
        <w:t>aj</w:t>
      </w:r>
      <w:r w:rsidRPr="004745B4">
        <w:t>or impact on implementation</w:t>
      </w:r>
      <w:r w:rsidR="00665F80">
        <w:t>.</w:t>
      </w:r>
    </w:p>
    <w:p w14:paraId="3C0CE3DB" w14:textId="2804F5A1" w:rsidR="00665F80" w:rsidRDefault="00665F80">
      <w:pPr>
        <w:rPr>
          <w:rFonts w:eastAsiaTheme="majorEastAsia" w:cstheme="majorBidi"/>
          <w:b/>
          <w:color w:val="2F5496" w:themeColor="accent1" w:themeShade="BF"/>
          <w:sz w:val="28"/>
          <w:szCs w:val="24"/>
        </w:rPr>
      </w:pPr>
    </w:p>
    <w:p w14:paraId="06A3F673" w14:textId="59195634" w:rsidR="00E91D60" w:rsidRPr="00C27F67" w:rsidRDefault="00E91D60" w:rsidP="00691F6D">
      <w:pPr>
        <w:pStyle w:val="Heading3"/>
      </w:pPr>
      <w:r w:rsidRPr="00C27F67">
        <w:t xml:space="preserve">Main stakeholders </w:t>
      </w:r>
      <w:proofErr w:type="gramStart"/>
      <w:r w:rsidRPr="00C27F67">
        <w:t>affected</w:t>
      </w:r>
      <w:proofErr w:type="gramEnd"/>
    </w:p>
    <w:p w14:paraId="5B32489B" w14:textId="77777777" w:rsidR="00E91D60" w:rsidRDefault="00E91D60" w:rsidP="00E91D60">
      <w:pPr>
        <w:rPr>
          <w:rFonts w:cs="Arial"/>
          <w:b/>
          <w:sz w:val="28"/>
          <w:szCs w:val="28"/>
        </w:rPr>
      </w:pPr>
    </w:p>
    <w:p w14:paraId="3318504E" w14:textId="70389895"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p>
    <w:p w14:paraId="313FCE2F" w14:textId="77777777" w:rsidR="004745B4" w:rsidRDefault="004745B4" w:rsidP="00E91D60">
      <w:pPr>
        <w:rPr>
          <w:rFonts w:cs="Arial"/>
          <w:sz w:val="28"/>
          <w:szCs w:val="28"/>
        </w:rPr>
      </w:pPr>
    </w:p>
    <w:p w14:paraId="2BB0F808" w14:textId="1AC468E6" w:rsidR="004745B4" w:rsidRPr="005F285F" w:rsidRDefault="005F285F" w:rsidP="004745B4">
      <w:pPr>
        <w:pStyle w:val="ListParagraph"/>
        <w:numPr>
          <w:ilvl w:val="0"/>
          <w:numId w:val="21"/>
        </w:numPr>
        <w:rPr>
          <w:rFonts w:cs="Arial"/>
          <w:szCs w:val="24"/>
        </w:rPr>
      </w:pPr>
      <w:r>
        <w:rPr>
          <w:rFonts w:cs="Arial"/>
          <w:szCs w:val="24"/>
        </w:rPr>
        <w:t>O</w:t>
      </w:r>
      <w:r w:rsidR="004745B4" w:rsidRPr="005F285F">
        <w:rPr>
          <w:rFonts w:cs="Arial"/>
          <w:szCs w:val="24"/>
        </w:rPr>
        <w:t>ther public sector organisations</w:t>
      </w:r>
    </w:p>
    <w:p w14:paraId="3F281516" w14:textId="77777777" w:rsidR="004745B4" w:rsidRPr="005F285F" w:rsidRDefault="004745B4" w:rsidP="004745B4">
      <w:pPr>
        <w:rPr>
          <w:rFonts w:cs="Arial"/>
          <w:szCs w:val="24"/>
        </w:rPr>
      </w:pPr>
    </w:p>
    <w:p w14:paraId="7FBDC016" w14:textId="06AB5EE7" w:rsidR="004745B4" w:rsidRPr="005F285F" w:rsidRDefault="005F285F" w:rsidP="004745B4">
      <w:pPr>
        <w:pStyle w:val="ListParagraph"/>
        <w:numPr>
          <w:ilvl w:val="0"/>
          <w:numId w:val="21"/>
        </w:numPr>
        <w:rPr>
          <w:rFonts w:cs="Arial"/>
          <w:szCs w:val="24"/>
        </w:rPr>
      </w:pPr>
      <w:r>
        <w:rPr>
          <w:rFonts w:cs="Arial"/>
          <w:szCs w:val="24"/>
        </w:rPr>
        <w:t>V</w:t>
      </w:r>
      <w:r w:rsidR="004745B4" w:rsidRPr="005F285F">
        <w:rPr>
          <w:rFonts w:cs="Arial"/>
          <w:szCs w:val="24"/>
        </w:rPr>
        <w:t>oluntary/</w:t>
      </w:r>
      <w:r w:rsidR="00665F80">
        <w:rPr>
          <w:rFonts w:cs="Arial"/>
          <w:szCs w:val="24"/>
        </w:rPr>
        <w:t>C</w:t>
      </w:r>
      <w:r w:rsidR="004745B4" w:rsidRPr="005F285F">
        <w:rPr>
          <w:rFonts w:cs="Arial"/>
          <w:szCs w:val="24"/>
        </w:rPr>
        <w:t>ommunity/</w:t>
      </w:r>
      <w:r w:rsidR="00665F80">
        <w:rPr>
          <w:rFonts w:cs="Arial"/>
          <w:szCs w:val="24"/>
        </w:rPr>
        <w:t>T</w:t>
      </w:r>
      <w:r w:rsidR="004745B4" w:rsidRPr="005F285F">
        <w:rPr>
          <w:rFonts w:cs="Arial"/>
          <w:szCs w:val="24"/>
        </w:rPr>
        <w:t xml:space="preserve">rade </w:t>
      </w:r>
      <w:r w:rsidR="00665F80">
        <w:rPr>
          <w:rFonts w:cs="Arial"/>
          <w:szCs w:val="24"/>
        </w:rPr>
        <w:t>U</w:t>
      </w:r>
      <w:r w:rsidR="004745B4" w:rsidRPr="005F285F">
        <w:rPr>
          <w:rFonts w:cs="Arial"/>
          <w:szCs w:val="24"/>
        </w:rPr>
        <w:t>nions</w:t>
      </w:r>
    </w:p>
    <w:p w14:paraId="2D7EF6B1" w14:textId="77777777" w:rsidR="004745B4" w:rsidRPr="005F285F" w:rsidRDefault="004745B4" w:rsidP="004745B4">
      <w:pPr>
        <w:rPr>
          <w:rFonts w:cs="Arial"/>
          <w:szCs w:val="24"/>
        </w:rPr>
      </w:pPr>
    </w:p>
    <w:p w14:paraId="7ACAB0F3" w14:textId="0A410551" w:rsidR="004745B4" w:rsidRPr="005F285F" w:rsidRDefault="004745B4" w:rsidP="004745B4">
      <w:pPr>
        <w:pStyle w:val="ListParagraph"/>
        <w:numPr>
          <w:ilvl w:val="0"/>
          <w:numId w:val="21"/>
        </w:numPr>
        <w:rPr>
          <w:rFonts w:cs="Arial"/>
          <w:szCs w:val="24"/>
        </w:rPr>
      </w:pPr>
      <w:r w:rsidRPr="005F285F">
        <w:rPr>
          <w:rFonts w:cs="Arial"/>
          <w:szCs w:val="24"/>
        </w:rPr>
        <w:t>Tourism Sector</w:t>
      </w:r>
    </w:p>
    <w:p w14:paraId="4CF35383" w14:textId="77777777" w:rsidR="004745B4" w:rsidRDefault="004745B4" w:rsidP="004745B4">
      <w:pPr>
        <w:rPr>
          <w:rFonts w:ascii="Trebuchet MS" w:hAnsi="Trebuchet MS"/>
          <w:szCs w:val="24"/>
        </w:rPr>
      </w:pPr>
    </w:p>
    <w:p w14:paraId="5031FC06" w14:textId="77777777" w:rsidR="00E91D60" w:rsidRDefault="00E91D60" w:rsidP="00691F6D">
      <w:pPr>
        <w:pStyle w:val="Heading3"/>
      </w:pPr>
      <w:r w:rsidRPr="00C27F67">
        <w:t>Other policies with a bearing on this policy</w:t>
      </w:r>
    </w:p>
    <w:p w14:paraId="7DEE5A27" w14:textId="77777777" w:rsidR="00F80112" w:rsidRPr="00F80112" w:rsidRDefault="00F80112" w:rsidP="00F80112"/>
    <w:p w14:paraId="2510E19C" w14:textId="6358DB0F" w:rsidR="00F80112" w:rsidRDefault="00F80112" w:rsidP="0017404D">
      <w:r>
        <w:t>What are they?</w:t>
      </w:r>
      <w:r>
        <w:tab/>
      </w:r>
      <w:r>
        <w:tab/>
      </w:r>
      <w:r>
        <w:tab/>
      </w:r>
      <w:r>
        <w:tab/>
      </w:r>
      <w:r>
        <w:tab/>
      </w:r>
      <w:r>
        <w:tab/>
      </w:r>
      <w:r>
        <w:tab/>
      </w:r>
      <w:r>
        <w:tab/>
        <w:t>Who owns them?</w:t>
      </w:r>
    </w:p>
    <w:p w14:paraId="44D64A32" w14:textId="77777777" w:rsidR="00F80112" w:rsidRDefault="00F80112" w:rsidP="0017404D"/>
    <w:p w14:paraId="289E51B7" w14:textId="5BC0D203" w:rsidR="007067B2" w:rsidRDefault="00F80112" w:rsidP="0017404D">
      <w:r>
        <w:t xml:space="preserve">10x Economy Economic vision </w:t>
      </w:r>
      <w:r>
        <w:tab/>
      </w:r>
      <w:r>
        <w:tab/>
      </w:r>
      <w:r>
        <w:tab/>
      </w:r>
      <w:r>
        <w:tab/>
      </w:r>
      <w:r>
        <w:tab/>
      </w:r>
      <w:r>
        <w:tab/>
        <w:t>DfE</w:t>
      </w:r>
    </w:p>
    <w:p w14:paraId="7C62B2A1" w14:textId="01368BC5" w:rsidR="00F80112" w:rsidRDefault="00F80112" w:rsidP="0017404D">
      <w:r>
        <w:t>Circular Economy Policy</w:t>
      </w:r>
      <w:r>
        <w:tab/>
      </w:r>
      <w:r>
        <w:tab/>
      </w:r>
      <w:r>
        <w:tab/>
      </w:r>
      <w:r>
        <w:tab/>
      </w:r>
      <w:r>
        <w:tab/>
      </w:r>
      <w:r>
        <w:tab/>
      </w:r>
      <w:r>
        <w:tab/>
        <w:t>DfE</w:t>
      </w:r>
    </w:p>
    <w:p w14:paraId="2C32E203" w14:textId="4A651D69" w:rsidR="009C4F23" w:rsidRDefault="009C4F23" w:rsidP="0017404D">
      <w:r>
        <w:t>NI Energy Strategy ‘The Path to Net Zero Energy’</w:t>
      </w:r>
      <w:r>
        <w:tab/>
      </w:r>
      <w:r>
        <w:tab/>
      </w:r>
      <w:r>
        <w:tab/>
        <w:t>DfE</w:t>
      </w:r>
    </w:p>
    <w:p w14:paraId="63EA2D74" w14:textId="1B2FF05D" w:rsidR="009C4F23" w:rsidRDefault="009C4F23" w:rsidP="0017404D">
      <w:r>
        <w:t>14-19 Strategy</w:t>
      </w:r>
      <w:r>
        <w:tab/>
      </w:r>
      <w:r>
        <w:tab/>
      </w:r>
      <w:r>
        <w:tab/>
      </w:r>
      <w:r>
        <w:tab/>
      </w:r>
      <w:r>
        <w:tab/>
      </w:r>
      <w:r>
        <w:tab/>
      </w:r>
      <w:r>
        <w:tab/>
      </w:r>
      <w:r>
        <w:tab/>
        <w:t>DfE</w:t>
      </w:r>
    </w:p>
    <w:p w14:paraId="3495C557" w14:textId="45FE9801" w:rsidR="009C4F23" w:rsidRDefault="009C4F23" w:rsidP="0017404D">
      <w:r>
        <w:t>Skills Strategy</w:t>
      </w:r>
      <w:r>
        <w:tab/>
      </w:r>
      <w:r>
        <w:tab/>
      </w:r>
      <w:r>
        <w:tab/>
      </w:r>
      <w:r>
        <w:tab/>
      </w:r>
      <w:r>
        <w:tab/>
      </w:r>
      <w:r>
        <w:tab/>
      </w:r>
      <w:r>
        <w:tab/>
      </w:r>
      <w:r>
        <w:tab/>
        <w:t>DfE</w:t>
      </w:r>
    </w:p>
    <w:p w14:paraId="7C46AAFC" w14:textId="7821FAB3" w:rsidR="009C4F23" w:rsidRDefault="009C4F23" w:rsidP="0017404D">
      <w:r>
        <w:t>Cultural Heritage Tourism Strategy</w:t>
      </w:r>
      <w:r>
        <w:tab/>
      </w:r>
      <w:r>
        <w:tab/>
      </w:r>
      <w:r>
        <w:tab/>
      </w:r>
      <w:r>
        <w:tab/>
      </w:r>
      <w:r>
        <w:tab/>
        <w:t>DfC</w:t>
      </w:r>
    </w:p>
    <w:p w14:paraId="50581798" w14:textId="30842CB4" w:rsidR="009C4F23" w:rsidRDefault="009C4F23" w:rsidP="0017404D">
      <w:r>
        <w:t>NI Sustainable Blue Economy</w:t>
      </w:r>
      <w:r>
        <w:tab/>
      </w:r>
      <w:r>
        <w:tab/>
      </w:r>
      <w:r>
        <w:tab/>
      </w:r>
      <w:r>
        <w:tab/>
      </w:r>
      <w:r>
        <w:tab/>
      </w:r>
      <w:r>
        <w:tab/>
        <w:t>DAERA</w:t>
      </w:r>
    </w:p>
    <w:p w14:paraId="02D31EDF" w14:textId="6F6B3E19" w:rsidR="009C4F23" w:rsidRDefault="009C4F23" w:rsidP="0017404D">
      <w:r>
        <w:t>NI Biodiversity Strategy</w:t>
      </w:r>
      <w:r>
        <w:tab/>
      </w:r>
      <w:r>
        <w:tab/>
      </w:r>
      <w:r>
        <w:tab/>
      </w:r>
      <w:r>
        <w:tab/>
      </w:r>
      <w:r>
        <w:tab/>
      </w:r>
      <w:r>
        <w:tab/>
      </w:r>
      <w:r>
        <w:tab/>
        <w:t>DAERA</w:t>
      </w:r>
    </w:p>
    <w:p w14:paraId="56C2F05E" w14:textId="23E797E3" w:rsidR="009C4F23" w:rsidRDefault="009C4F23" w:rsidP="0017404D">
      <w:r>
        <w:t>Rural Policy Framework</w:t>
      </w:r>
      <w:r>
        <w:tab/>
      </w:r>
      <w:r>
        <w:tab/>
      </w:r>
      <w:r>
        <w:tab/>
      </w:r>
      <w:r>
        <w:tab/>
      </w:r>
      <w:r>
        <w:tab/>
      </w:r>
      <w:r>
        <w:tab/>
      </w:r>
      <w:r>
        <w:tab/>
        <w:t>DAERA</w:t>
      </w:r>
    </w:p>
    <w:p w14:paraId="64A7EEF6" w14:textId="7A915D93" w:rsidR="009C4F23" w:rsidRPr="00FA0121" w:rsidRDefault="009C4F23" w:rsidP="009C4F23">
      <w:pPr>
        <w:rPr>
          <w:rFonts w:cs="Arial"/>
          <w:sz w:val="28"/>
          <w:szCs w:val="28"/>
          <w:lang w:val="en-US"/>
        </w:rPr>
      </w:pPr>
      <w:r>
        <w:t>Climate Change Act (Northern Ireland) 2022</w:t>
      </w:r>
      <w:r>
        <w:tab/>
      </w:r>
      <w:r>
        <w:tab/>
      </w:r>
      <w:r>
        <w:tab/>
      </w:r>
      <w:r>
        <w:tab/>
        <w:t>DAERA</w:t>
      </w:r>
    </w:p>
    <w:p w14:paraId="13A6303E" w14:textId="72277F20" w:rsidR="009C4F23" w:rsidRDefault="009C4F23" w:rsidP="0017404D">
      <w:r>
        <w:t>NDNA</w:t>
      </w:r>
      <w:r>
        <w:tab/>
      </w:r>
      <w:r>
        <w:tab/>
      </w:r>
      <w:r>
        <w:tab/>
      </w:r>
      <w:r>
        <w:tab/>
      </w:r>
      <w:r>
        <w:tab/>
      </w:r>
      <w:r>
        <w:tab/>
      </w:r>
      <w:r>
        <w:tab/>
      </w:r>
      <w:r>
        <w:tab/>
      </w:r>
      <w:r>
        <w:tab/>
      </w:r>
      <w:r>
        <w:tab/>
        <w:t>NICS</w:t>
      </w:r>
    </w:p>
    <w:p w14:paraId="1F31F0B3" w14:textId="5C8518C8" w:rsidR="009C4F23" w:rsidRDefault="009C4F23" w:rsidP="0017404D">
      <w:r>
        <w:t>People. Planet. Prosperity.</w:t>
      </w:r>
      <w:r>
        <w:tab/>
      </w:r>
      <w:r>
        <w:tab/>
      </w:r>
      <w:r>
        <w:tab/>
      </w:r>
      <w:r>
        <w:tab/>
      </w:r>
      <w:r>
        <w:tab/>
      </w:r>
      <w:r>
        <w:tab/>
      </w:r>
      <w:r>
        <w:tab/>
        <w:t>NICS</w:t>
      </w:r>
    </w:p>
    <w:p w14:paraId="283C6BD5" w14:textId="6343AD04" w:rsidR="009C4F23" w:rsidRDefault="009C4F23" w:rsidP="0017404D">
      <w:r>
        <w:t xml:space="preserve">Draft </w:t>
      </w:r>
      <w:proofErr w:type="spellStart"/>
      <w:r>
        <w:t>PfG</w:t>
      </w:r>
      <w:proofErr w:type="spellEnd"/>
      <w:r>
        <w:t xml:space="preserve"> 2021-2026</w:t>
      </w:r>
      <w:r>
        <w:tab/>
      </w:r>
      <w:r>
        <w:tab/>
      </w:r>
      <w:r>
        <w:tab/>
      </w:r>
      <w:r>
        <w:tab/>
      </w:r>
      <w:r>
        <w:tab/>
      </w:r>
      <w:r>
        <w:tab/>
      </w:r>
      <w:r>
        <w:tab/>
        <w:t>TEO</w:t>
      </w:r>
    </w:p>
    <w:p w14:paraId="51DEABDB" w14:textId="77777777" w:rsidR="009C4F23" w:rsidRDefault="009C4F23" w:rsidP="0017404D">
      <w:r>
        <w:t>NI City/Growth Deals</w:t>
      </w:r>
      <w:r>
        <w:tab/>
      </w:r>
      <w:r>
        <w:tab/>
      </w:r>
      <w:r>
        <w:tab/>
      </w:r>
      <w:r>
        <w:tab/>
      </w:r>
      <w:r>
        <w:tab/>
      </w:r>
      <w:r>
        <w:tab/>
      </w:r>
      <w:r>
        <w:tab/>
        <w:t>TEO</w:t>
      </w:r>
    </w:p>
    <w:p w14:paraId="6A6C8DF2" w14:textId="2B814CE2" w:rsidR="009C4F23" w:rsidRDefault="009C4F23" w:rsidP="0017404D">
      <w:r>
        <w:t>NI Industrial Strategy</w:t>
      </w:r>
      <w:r>
        <w:tab/>
      </w:r>
      <w:r>
        <w:tab/>
      </w:r>
      <w:r>
        <w:tab/>
      </w:r>
      <w:r>
        <w:tab/>
      </w:r>
      <w:r>
        <w:tab/>
      </w:r>
      <w:r>
        <w:tab/>
      </w:r>
      <w:r>
        <w:tab/>
        <w:t xml:space="preserve">TEO </w:t>
      </w:r>
    </w:p>
    <w:p w14:paraId="06E80ADC" w14:textId="77777777" w:rsidR="009C4F23" w:rsidRDefault="009C4F23" w:rsidP="0017404D">
      <w:r>
        <w:t>Green Growth Strategy</w:t>
      </w:r>
      <w:r>
        <w:tab/>
      </w:r>
      <w:r>
        <w:tab/>
      </w:r>
      <w:r>
        <w:tab/>
      </w:r>
      <w:r>
        <w:tab/>
      </w:r>
      <w:r>
        <w:tab/>
      </w:r>
      <w:r>
        <w:tab/>
      </w:r>
      <w:r>
        <w:tab/>
        <w:t>TEO</w:t>
      </w:r>
    </w:p>
    <w:p w14:paraId="219EB3D6" w14:textId="77777777" w:rsidR="009C4F23" w:rsidRDefault="009C4F23" w:rsidP="0017404D">
      <w:r>
        <w:t>TNI Unlocking the Outdoors draft Strategy</w:t>
      </w:r>
      <w:r>
        <w:tab/>
      </w:r>
      <w:r>
        <w:tab/>
      </w:r>
      <w:r>
        <w:tab/>
      </w:r>
      <w:r>
        <w:tab/>
        <w:t>TNI</w:t>
      </w:r>
    </w:p>
    <w:p w14:paraId="39423543" w14:textId="235CC98A" w:rsidR="009C4F23" w:rsidRDefault="009C4F23" w:rsidP="0017404D">
      <w:r>
        <w:t>NI Business Tourism Strategy</w:t>
      </w:r>
      <w:r>
        <w:tab/>
      </w:r>
      <w:r>
        <w:tab/>
      </w:r>
      <w:r>
        <w:tab/>
      </w:r>
      <w:r>
        <w:tab/>
      </w:r>
      <w:r>
        <w:tab/>
      </w:r>
      <w:r>
        <w:tab/>
        <w:t xml:space="preserve">TNI </w:t>
      </w:r>
    </w:p>
    <w:p w14:paraId="1777A1A4" w14:textId="77777777" w:rsidR="004745B4" w:rsidRDefault="004745B4" w:rsidP="004745B4">
      <w:pPr>
        <w:spacing w:line="240" w:lineRule="atLeast"/>
        <w:ind w:left="540"/>
        <w:rPr>
          <w:rFonts w:cs="Arial"/>
          <w:b/>
          <w:sz w:val="28"/>
          <w:szCs w:val="28"/>
        </w:rPr>
      </w:pPr>
    </w:p>
    <w:p w14:paraId="2B548B4C" w14:textId="77777777" w:rsidR="004745B4" w:rsidRDefault="004745B4" w:rsidP="004745B4">
      <w:pPr>
        <w:spacing w:line="240" w:lineRule="atLeast"/>
        <w:ind w:left="540"/>
        <w:rPr>
          <w:rFonts w:cs="Arial"/>
          <w:b/>
          <w:sz w:val="28"/>
          <w:szCs w:val="28"/>
        </w:rPr>
      </w:pPr>
    </w:p>
    <w:p w14:paraId="2E315318" w14:textId="660F31D0" w:rsidR="00E91D60" w:rsidRPr="00FA0121" w:rsidRDefault="00E91D60" w:rsidP="004745B4">
      <w:pPr>
        <w:spacing w:line="240" w:lineRule="atLeast"/>
        <w:ind w:left="540"/>
        <w:rPr>
          <w:rFonts w:cs="Arial"/>
          <w:b/>
          <w:sz w:val="28"/>
          <w:szCs w:val="28"/>
        </w:rPr>
      </w:pPr>
      <w:r w:rsidRPr="00691F6D">
        <w:rPr>
          <w:rStyle w:val="Heading3Char"/>
        </w:rPr>
        <w:t>Available evidence</w:t>
      </w:r>
      <w:r w:rsidRPr="001167B8">
        <w:rPr>
          <w:rFonts w:cs="Arial"/>
          <w:b/>
          <w:color w:val="2F5496" w:themeColor="accent1" w:themeShade="BF"/>
          <w:sz w:val="28"/>
          <w:szCs w:val="28"/>
        </w:rPr>
        <w:t xml:space="preserve"> </w:t>
      </w:r>
    </w:p>
    <w:p w14:paraId="354D8900" w14:textId="77777777" w:rsidR="00E91D60" w:rsidRDefault="00E91D60" w:rsidP="00E91D60">
      <w:pPr>
        <w:autoSpaceDE w:val="0"/>
        <w:autoSpaceDN w:val="0"/>
        <w:adjustRightInd w:val="0"/>
        <w:rPr>
          <w:rFonts w:cs="Arial"/>
          <w:sz w:val="28"/>
          <w:szCs w:val="28"/>
        </w:rPr>
      </w:pPr>
    </w:p>
    <w:p w14:paraId="7A8D9133" w14:textId="77777777" w:rsidR="00E91D60" w:rsidRPr="00C2230E" w:rsidRDefault="00E91D60" w:rsidP="00E91D60">
      <w:pPr>
        <w:autoSpaceDE w:val="0"/>
        <w:autoSpaceDN w:val="0"/>
        <w:adjustRightInd w:val="0"/>
        <w:rPr>
          <w:rFonts w:cs="Arial"/>
          <w:b/>
          <w:sz w:val="28"/>
          <w:szCs w:val="28"/>
        </w:rPr>
      </w:pPr>
      <w:r w:rsidRPr="00C2230E">
        <w:rPr>
          <w:rFonts w:cs="Arial"/>
          <w:sz w:val="28"/>
          <w:szCs w:val="28"/>
        </w:rPr>
        <w:t xml:space="preserve">Evidence to help inform the screening process may take many forms.  Public authorities should ensure that their screening decision is informed by relevant data. </w:t>
      </w:r>
      <w:r w:rsidR="00914890" w:rsidRPr="00C2230E">
        <w:rPr>
          <w:rFonts w:cs="Arial"/>
          <w:sz w:val="28"/>
          <w:szCs w:val="28"/>
        </w:rPr>
        <w:t xml:space="preserve">The Commission has produced this guide to </w:t>
      </w:r>
      <w:hyperlink r:id="rId10" w:tooltip="Link to ECNI publication - S75 Using Evidence in Policy Making - A Signposting Guide" w:history="1">
        <w:r w:rsidR="005762B3" w:rsidRPr="00C2230E">
          <w:rPr>
            <w:rStyle w:val="Hyperlink"/>
            <w:rFonts w:cs="Arial"/>
            <w:sz w:val="28"/>
            <w:szCs w:val="28"/>
          </w:rPr>
          <w:t>signpost to S75 data</w:t>
        </w:r>
      </w:hyperlink>
      <w:r w:rsidR="00914890" w:rsidRPr="00C2230E">
        <w:rPr>
          <w:rFonts w:cs="Arial"/>
          <w:sz w:val="28"/>
          <w:szCs w:val="28"/>
        </w:rPr>
        <w:t>.</w:t>
      </w:r>
    </w:p>
    <w:p w14:paraId="24084751" w14:textId="77777777" w:rsidR="00E91D60" w:rsidRPr="00C2230E" w:rsidRDefault="00E91D60" w:rsidP="00E91D60">
      <w:pPr>
        <w:autoSpaceDE w:val="0"/>
        <w:autoSpaceDN w:val="0"/>
        <w:adjustRightInd w:val="0"/>
        <w:rPr>
          <w:rFonts w:cs="Arial"/>
          <w:b/>
          <w:sz w:val="28"/>
          <w:szCs w:val="28"/>
        </w:rPr>
      </w:pPr>
    </w:p>
    <w:p w14:paraId="6CA4B694" w14:textId="77777777" w:rsidR="00E91D60" w:rsidRDefault="00E91D60" w:rsidP="00E91D60">
      <w:pPr>
        <w:autoSpaceDE w:val="0"/>
        <w:autoSpaceDN w:val="0"/>
        <w:adjustRightInd w:val="0"/>
        <w:rPr>
          <w:rFonts w:cs="Arial"/>
          <w:sz w:val="28"/>
          <w:szCs w:val="28"/>
        </w:rPr>
      </w:pPr>
      <w:r w:rsidRPr="00C2230E">
        <w:rPr>
          <w:rFonts w:cs="Arial"/>
          <w:sz w:val="28"/>
          <w:szCs w:val="28"/>
        </w:rPr>
        <w:lastRenderedPageBreak/>
        <w:t xml:space="preserve">What </w:t>
      </w:r>
      <w:r w:rsidRPr="00C2230E">
        <w:rPr>
          <w:rFonts w:cs="Arial"/>
          <w:sz w:val="28"/>
          <w:szCs w:val="28"/>
          <w:u w:val="single"/>
        </w:rPr>
        <w:t>evidence/information</w:t>
      </w:r>
      <w:r w:rsidRPr="00C2230E">
        <w:rPr>
          <w:rFonts w:cs="Arial"/>
          <w:sz w:val="28"/>
          <w:szCs w:val="28"/>
        </w:rPr>
        <w:t xml:space="preserve"> (both qualitative and quantitative) have you gathered to inform this policy?  Specify</w:t>
      </w:r>
      <w:r w:rsidR="008C67A9" w:rsidRPr="00C2230E">
        <w:rPr>
          <w:rFonts w:cs="Arial"/>
          <w:sz w:val="28"/>
          <w:szCs w:val="28"/>
        </w:rPr>
        <w:t xml:space="preserve"> </w:t>
      </w:r>
      <w:r w:rsidR="008C67A9" w:rsidRPr="00C2230E">
        <w:rPr>
          <w:rFonts w:cs="Arial"/>
          <w:sz w:val="28"/>
          <w:szCs w:val="28"/>
          <w:u w:val="single"/>
        </w:rPr>
        <w:t>details</w:t>
      </w:r>
      <w:r w:rsidR="008C67A9" w:rsidRPr="00C2230E">
        <w:rPr>
          <w:rFonts w:cs="Arial"/>
          <w:sz w:val="28"/>
          <w:szCs w:val="28"/>
        </w:rPr>
        <w:t xml:space="preserve"> </w:t>
      </w:r>
      <w:r w:rsidRPr="00C2230E">
        <w:rPr>
          <w:rFonts w:cs="Arial"/>
          <w:sz w:val="28"/>
          <w:szCs w:val="28"/>
        </w:rPr>
        <w:t>for each of the Section</w:t>
      </w:r>
      <w:r w:rsidRPr="00FA0121">
        <w:rPr>
          <w:rFonts w:cs="Arial"/>
          <w:sz w:val="28"/>
          <w:szCs w:val="28"/>
        </w:rPr>
        <w:t xml:space="preserve"> 75 categories</w:t>
      </w:r>
      <w:r>
        <w:rPr>
          <w:rFonts w:cs="Arial"/>
          <w:sz w:val="28"/>
          <w:szCs w:val="28"/>
        </w:rPr>
        <w:t>.</w:t>
      </w:r>
    </w:p>
    <w:p w14:paraId="7A051DDE" w14:textId="77777777" w:rsidR="0050556E" w:rsidRDefault="0050556E" w:rsidP="00E91D60">
      <w:pPr>
        <w:autoSpaceDE w:val="0"/>
        <w:autoSpaceDN w:val="0"/>
        <w:adjustRightInd w:val="0"/>
        <w:rPr>
          <w:rFonts w:cs="Arial"/>
          <w:sz w:val="28"/>
          <w:szCs w:val="28"/>
        </w:rPr>
      </w:pPr>
    </w:p>
    <w:p w14:paraId="61DA13A1" w14:textId="4B831262" w:rsidR="00C2230E" w:rsidRPr="000A6473" w:rsidRDefault="00C2230E" w:rsidP="00C2230E">
      <w:pPr>
        <w:pStyle w:val="ListParagraph"/>
        <w:numPr>
          <w:ilvl w:val="0"/>
          <w:numId w:val="22"/>
        </w:numPr>
        <w:spacing w:line="276" w:lineRule="auto"/>
        <w:contextualSpacing w:val="0"/>
        <w:rPr>
          <w:rFonts w:cs="Arial"/>
          <w:szCs w:val="24"/>
        </w:rPr>
      </w:pPr>
      <w:r w:rsidRPr="000A6473">
        <w:rPr>
          <w:rFonts w:cs="Arial"/>
          <w:szCs w:val="24"/>
        </w:rPr>
        <w:t xml:space="preserve">An initial stakeholder engagement session was held </w:t>
      </w:r>
      <w:r w:rsidR="000A6473">
        <w:rPr>
          <w:rFonts w:cs="Arial"/>
          <w:szCs w:val="24"/>
        </w:rPr>
        <w:t>in</w:t>
      </w:r>
      <w:r w:rsidRPr="000A6473">
        <w:rPr>
          <w:rFonts w:cs="Arial"/>
          <w:szCs w:val="24"/>
        </w:rPr>
        <w:t xml:space="preserve"> April 2023. Both Tourism Northern Ireland and Tourism Ireland colleagues attended this session along with Tourism Sector representatives. The feedback </w:t>
      </w:r>
      <w:r w:rsidR="000A6473">
        <w:rPr>
          <w:rFonts w:cs="Arial"/>
          <w:szCs w:val="24"/>
        </w:rPr>
        <w:t xml:space="preserve">obtained </w:t>
      </w:r>
      <w:r w:rsidRPr="000A6473">
        <w:rPr>
          <w:rFonts w:cs="Arial"/>
          <w:szCs w:val="24"/>
        </w:rPr>
        <w:t>from th</w:t>
      </w:r>
      <w:r w:rsidR="00F01D3D" w:rsidRPr="000A6473">
        <w:rPr>
          <w:rFonts w:cs="Arial"/>
          <w:szCs w:val="24"/>
        </w:rPr>
        <w:t>ese key stakeholders</w:t>
      </w:r>
      <w:r w:rsidRPr="000A6473">
        <w:rPr>
          <w:rFonts w:cs="Arial"/>
          <w:szCs w:val="24"/>
        </w:rPr>
        <w:t xml:space="preserve"> will help inform development of the draft Strategy.</w:t>
      </w:r>
    </w:p>
    <w:p w14:paraId="086928AB" w14:textId="6F6A7366" w:rsidR="00C2230E" w:rsidRPr="000A6473" w:rsidRDefault="00C2230E" w:rsidP="00C2230E">
      <w:pPr>
        <w:pStyle w:val="ListParagraph"/>
        <w:spacing w:line="276" w:lineRule="auto"/>
        <w:contextualSpacing w:val="0"/>
        <w:rPr>
          <w:rFonts w:cs="Arial"/>
          <w:szCs w:val="24"/>
        </w:rPr>
      </w:pPr>
      <w:r w:rsidRPr="000A6473">
        <w:rPr>
          <w:rFonts w:cs="Arial"/>
          <w:szCs w:val="24"/>
        </w:rPr>
        <w:t xml:space="preserve"> </w:t>
      </w:r>
    </w:p>
    <w:p w14:paraId="4549DAD9" w14:textId="213C107D" w:rsidR="00C2230E" w:rsidRPr="00785A11" w:rsidRDefault="00C2230E" w:rsidP="00067632">
      <w:pPr>
        <w:pStyle w:val="ListParagraph"/>
        <w:numPr>
          <w:ilvl w:val="0"/>
          <w:numId w:val="22"/>
        </w:numPr>
        <w:spacing w:line="276" w:lineRule="auto"/>
        <w:contextualSpacing w:val="0"/>
        <w:rPr>
          <w:rFonts w:cs="Arial"/>
          <w:szCs w:val="24"/>
        </w:rPr>
      </w:pPr>
      <w:r w:rsidRPr="00785A11">
        <w:rPr>
          <w:rFonts w:cs="Arial"/>
          <w:szCs w:val="24"/>
        </w:rPr>
        <w:t>A series of bi-lateral meetings with key N</w:t>
      </w:r>
      <w:r w:rsidR="00F01D3D" w:rsidRPr="00785A11">
        <w:rPr>
          <w:rFonts w:cs="Arial"/>
          <w:szCs w:val="24"/>
        </w:rPr>
        <w:t xml:space="preserve">orthern </w:t>
      </w:r>
      <w:r w:rsidRPr="00785A11">
        <w:rPr>
          <w:rFonts w:cs="Arial"/>
          <w:szCs w:val="24"/>
        </w:rPr>
        <w:t>I</w:t>
      </w:r>
      <w:r w:rsidR="00F01D3D" w:rsidRPr="00785A11">
        <w:rPr>
          <w:rFonts w:cs="Arial"/>
          <w:szCs w:val="24"/>
        </w:rPr>
        <w:t xml:space="preserve">reland </w:t>
      </w:r>
      <w:r w:rsidRPr="00785A11">
        <w:rPr>
          <w:rFonts w:cs="Arial"/>
          <w:szCs w:val="24"/>
        </w:rPr>
        <w:t>C</w:t>
      </w:r>
      <w:r w:rsidR="00F01D3D" w:rsidRPr="00785A11">
        <w:rPr>
          <w:rFonts w:cs="Arial"/>
          <w:szCs w:val="24"/>
        </w:rPr>
        <w:t xml:space="preserve">ivil </w:t>
      </w:r>
      <w:r w:rsidRPr="00785A11">
        <w:rPr>
          <w:rFonts w:cs="Arial"/>
          <w:szCs w:val="24"/>
        </w:rPr>
        <w:t>S</w:t>
      </w:r>
      <w:r w:rsidR="00F01D3D" w:rsidRPr="00785A11">
        <w:rPr>
          <w:rFonts w:cs="Arial"/>
          <w:szCs w:val="24"/>
        </w:rPr>
        <w:t>ervice</w:t>
      </w:r>
      <w:r w:rsidRPr="00785A11">
        <w:rPr>
          <w:rFonts w:cs="Arial"/>
          <w:szCs w:val="24"/>
        </w:rPr>
        <w:t xml:space="preserve"> Departments </w:t>
      </w:r>
      <w:r w:rsidR="00F01D3D" w:rsidRPr="00785A11">
        <w:rPr>
          <w:rFonts w:cs="Arial"/>
          <w:szCs w:val="24"/>
        </w:rPr>
        <w:t>took place in Spring 2023</w:t>
      </w:r>
      <w:r w:rsidRPr="00785A11">
        <w:rPr>
          <w:rFonts w:cs="Arial"/>
          <w:szCs w:val="24"/>
        </w:rPr>
        <w:t xml:space="preserve"> to ensure the Tourism Strategy align</w:t>
      </w:r>
      <w:r w:rsidR="00F01D3D" w:rsidRPr="00785A11">
        <w:rPr>
          <w:rFonts w:cs="Arial"/>
          <w:szCs w:val="24"/>
        </w:rPr>
        <w:t>ed</w:t>
      </w:r>
      <w:r w:rsidRPr="00785A11">
        <w:rPr>
          <w:rFonts w:cs="Arial"/>
          <w:szCs w:val="24"/>
        </w:rPr>
        <w:t xml:space="preserve"> with other </w:t>
      </w:r>
      <w:r w:rsidR="00F01D3D" w:rsidRPr="00785A11">
        <w:rPr>
          <w:rFonts w:cs="Arial"/>
          <w:szCs w:val="24"/>
        </w:rPr>
        <w:t>government s</w:t>
      </w:r>
      <w:r w:rsidRPr="00785A11">
        <w:rPr>
          <w:rFonts w:cs="Arial"/>
          <w:szCs w:val="24"/>
        </w:rPr>
        <w:t>trategies</w:t>
      </w:r>
      <w:r w:rsidR="00785A11" w:rsidRPr="00785A11">
        <w:rPr>
          <w:rFonts w:cs="Arial"/>
          <w:szCs w:val="24"/>
        </w:rPr>
        <w:t xml:space="preserve"> such as those outlined at page 6.</w:t>
      </w:r>
    </w:p>
    <w:p w14:paraId="35702843" w14:textId="77777777" w:rsidR="008B6AD5" w:rsidRPr="000A6473" w:rsidRDefault="008B6AD5" w:rsidP="000A6473">
      <w:pPr>
        <w:pStyle w:val="ListParagraph"/>
        <w:rPr>
          <w:rFonts w:cs="Arial"/>
          <w:szCs w:val="24"/>
        </w:rPr>
      </w:pPr>
    </w:p>
    <w:p w14:paraId="2B133108" w14:textId="67B67256" w:rsidR="000A6473" w:rsidRPr="000A6473" w:rsidRDefault="008B6AD5" w:rsidP="00A34309">
      <w:pPr>
        <w:pStyle w:val="ListParagraph"/>
        <w:numPr>
          <w:ilvl w:val="0"/>
          <w:numId w:val="22"/>
        </w:numPr>
        <w:spacing w:line="276" w:lineRule="auto"/>
        <w:contextualSpacing w:val="0"/>
        <w:rPr>
          <w:rFonts w:cs="Arial"/>
          <w:szCs w:val="24"/>
        </w:rPr>
      </w:pPr>
      <w:r w:rsidRPr="000A6473">
        <w:rPr>
          <w:rFonts w:cs="Arial"/>
          <w:color w:val="222222"/>
          <w:szCs w:val="24"/>
          <w:shd w:val="clear" w:color="auto" w:fill="FFFFFF"/>
        </w:rPr>
        <w:t>Research commissioned by the Department and undertaken by Ernst Young, published in May 2023</w:t>
      </w:r>
      <w:r w:rsidR="00F05081">
        <w:rPr>
          <w:rFonts w:cs="Arial"/>
          <w:color w:val="222222"/>
          <w:szCs w:val="24"/>
          <w:shd w:val="clear" w:color="auto" w:fill="FFFFFF"/>
        </w:rPr>
        <w:t xml:space="preserve"> </w:t>
      </w:r>
      <w:hyperlink r:id="rId11" w:history="1">
        <w:r w:rsidR="00F05081" w:rsidRPr="00292B1D">
          <w:rPr>
            <w:rStyle w:val="Hyperlink"/>
            <w:rFonts w:cs="Arial"/>
            <w:szCs w:val="24"/>
            <w:lang w:val="en-US"/>
          </w:rPr>
          <w:t>Research on the future of tourism in Northern Ireland</w:t>
        </w:r>
      </w:hyperlink>
      <w:r w:rsidRPr="000A6473">
        <w:rPr>
          <w:rFonts w:cs="Arial"/>
          <w:color w:val="222222"/>
          <w:szCs w:val="24"/>
          <w:shd w:val="clear" w:color="auto" w:fill="FFFFFF"/>
        </w:rPr>
        <w:t>, to demonstrate the added value of tourism in the context of Northern Ireland’s economic vision, to identify key challenges by 2030 and identify international best practice that could inform government policy.</w:t>
      </w:r>
    </w:p>
    <w:p w14:paraId="1A4CC9A3" w14:textId="77777777" w:rsidR="000A6473" w:rsidRPr="000A6473" w:rsidRDefault="000A6473" w:rsidP="000A6473">
      <w:pPr>
        <w:pStyle w:val="ListParagraph"/>
        <w:rPr>
          <w:rFonts w:cs="Arial"/>
          <w:szCs w:val="24"/>
        </w:rPr>
      </w:pPr>
    </w:p>
    <w:p w14:paraId="3F96EE42" w14:textId="7A6F1FE8" w:rsidR="00FE4F88" w:rsidRPr="000A6473" w:rsidRDefault="00FE4F88" w:rsidP="00A34309">
      <w:pPr>
        <w:pStyle w:val="ListParagraph"/>
        <w:numPr>
          <w:ilvl w:val="0"/>
          <w:numId w:val="22"/>
        </w:numPr>
        <w:spacing w:line="276" w:lineRule="auto"/>
        <w:contextualSpacing w:val="0"/>
        <w:rPr>
          <w:rFonts w:cs="Arial"/>
          <w:szCs w:val="24"/>
        </w:rPr>
      </w:pPr>
      <w:r w:rsidRPr="000A6473">
        <w:rPr>
          <w:rFonts w:cs="Arial"/>
          <w:szCs w:val="24"/>
        </w:rPr>
        <w:t xml:space="preserve">Official statistics published by NISRA </w:t>
      </w:r>
      <w:hyperlink r:id="rId12" w:history="1">
        <w:r w:rsidR="00F05081">
          <w:rPr>
            <w:rFonts w:asciiTheme="minorHAnsi" w:hAnsiTheme="minorHAnsi" w:cstheme="minorBidi"/>
            <w:color w:val="0000FF"/>
            <w:u w:val="single"/>
            <w:lang w:val="en-US"/>
          </w:rPr>
          <w:t xml:space="preserve">Annual and quarterly tourism statistics publications Northern Ireland Statistics and Research Agency </w:t>
        </w:r>
      </w:hyperlink>
      <w:r w:rsidRPr="000A6473">
        <w:rPr>
          <w:rFonts w:cs="Arial"/>
          <w:szCs w:val="24"/>
        </w:rPr>
        <w:t xml:space="preserve">including, </w:t>
      </w:r>
      <w:r w:rsidRPr="000A6473">
        <w:t>Northern Ireland Annual Tourism Statistics 2019</w:t>
      </w:r>
      <w:r w:rsidR="00F05081" w:rsidRPr="00F05081">
        <w:t xml:space="preserve"> </w:t>
      </w:r>
      <w:hyperlink r:id="rId13" w:history="1">
        <w:r w:rsidR="00F05081" w:rsidRPr="000B7E62">
          <w:rPr>
            <w:rFonts w:asciiTheme="minorHAnsi" w:hAnsiTheme="minorHAnsi" w:cstheme="minorBidi"/>
            <w:color w:val="0000FF"/>
            <w:u w:val="single"/>
            <w:lang w:val="en-US"/>
          </w:rPr>
          <w:t>Tourism Statistics Annual Publication 2019</w:t>
        </w:r>
      </w:hyperlink>
      <w:r w:rsidR="00F05081" w:rsidRPr="000A6473">
        <w:t xml:space="preserve"> </w:t>
      </w:r>
      <w:r w:rsidRPr="000A6473">
        <w:t>(Due to the Covid pandemic these remain the most up to date figures to act as a baseline</w:t>
      </w:r>
      <w:r w:rsidR="000A6473">
        <w:t>).</w:t>
      </w:r>
    </w:p>
    <w:p w14:paraId="05FD48E6" w14:textId="77777777" w:rsidR="00E91D60" w:rsidRPr="00C2230E" w:rsidRDefault="00E91D60" w:rsidP="00E91D60">
      <w:pPr>
        <w:autoSpaceDE w:val="0"/>
        <w:autoSpaceDN w:val="0"/>
        <w:adjustRightInd w:val="0"/>
        <w:rPr>
          <w:rFonts w:cs="Arial"/>
          <w:szCs w:val="24"/>
        </w:rPr>
      </w:pPr>
    </w:p>
    <w:p w14:paraId="60E26037" w14:textId="77777777" w:rsidR="00776185" w:rsidRPr="00FA0121" w:rsidRDefault="00776185" w:rsidP="00E91D60">
      <w:pPr>
        <w:autoSpaceDE w:val="0"/>
        <w:autoSpaceDN w:val="0"/>
        <w:adjustRightInd w:val="0"/>
        <w:rPr>
          <w:rFonts w:cs="Arial"/>
          <w:b/>
          <w:sz w:val="28"/>
          <w:szCs w:val="28"/>
        </w:rPr>
      </w:pPr>
    </w:p>
    <w:p w14:paraId="201E555A" w14:textId="77777777" w:rsidR="00427B94" w:rsidRDefault="00B92E4E" w:rsidP="00427B94">
      <w:pPr>
        <w:rPr>
          <w:rFonts w:cs="Arial"/>
          <w:szCs w:val="24"/>
        </w:rPr>
      </w:pPr>
      <w:r w:rsidRPr="00B92E4E">
        <w:rPr>
          <w:rFonts w:cs="Arial"/>
          <w:b/>
          <w:sz w:val="28"/>
          <w:szCs w:val="28"/>
        </w:rPr>
        <w:t>Religious belief</w:t>
      </w:r>
      <w:r w:rsidRPr="00B92E4E">
        <w:rPr>
          <w:rFonts w:cs="Arial"/>
          <w:sz w:val="28"/>
          <w:szCs w:val="28"/>
        </w:rPr>
        <w:t xml:space="preserve"> evidence / information:</w:t>
      </w:r>
      <w:r w:rsidR="004745B4" w:rsidRPr="004745B4">
        <w:rPr>
          <w:rFonts w:cs="Arial"/>
          <w:szCs w:val="24"/>
        </w:rPr>
        <w:t xml:space="preserve"> </w:t>
      </w:r>
      <w:r w:rsidR="00427B94" w:rsidRPr="007D4FBA">
        <w:rPr>
          <w:rFonts w:cs="Arial"/>
          <w:szCs w:val="24"/>
        </w:rPr>
        <w:t xml:space="preserve">The Strategy will ensure all </w:t>
      </w:r>
      <w:r w:rsidR="00427B94">
        <w:rPr>
          <w:rFonts w:cs="Arial"/>
          <w:szCs w:val="24"/>
        </w:rPr>
        <w:t>nine</w:t>
      </w:r>
      <w:r w:rsidR="00427B94" w:rsidRPr="007D4FBA">
        <w:rPr>
          <w:rFonts w:cs="Arial"/>
          <w:szCs w:val="24"/>
        </w:rPr>
        <w:t xml:space="preserve"> </w:t>
      </w:r>
      <w:r w:rsidR="00427B94">
        <w:rPr>
          <w:rFonts w:cs="Arial"/>
          <w:szCs w:val="24"/>
        </w:rPr>
        <w:t xml:space="preserve">of the section 75 </w:t>
      </w:r>
      <w:r w:rsidR="00427B94" w:rsidRPr="007D4FBA">
        <w:rPr>
          <w:rFonts w:cs="Arial"/>
          <w:szCs w:val="24"/>
        </w:rPr>
        <w:t xml:space="preserve">categories are treated fairly and equally. </w:t>
      </w:r>
    </w:p>
    <w:p w14:paraId="46BD2507" w14:textId="77777777" w:rsidR="00427B94" w:rsidRDefault="00427B94" w:rsidP="00427B94">
      <w:pPr>
        <w:rPr>
          <w:rFonts w:cs="Arial"/>
          <w:szCs w:val="24"/>
        </w:rPr>
      </w:pPr>
    </w:p>
    <w:p w14:paraId="61425462" w14:textId="77777777" w:rsidR="00427B94" w:rsidRPr="007D4FBA" w:rsidRDefault="00427B94" w:rsidP="00427B94">
      <w:pPr>
        <w:rPr>
          <w:rFonts w:eastAsia="Calibri" w:cs="Arial"/>
          <w:szCs w:val="24"/>
        </w:rPr>
      </w:pPr>
      <w:r w:rsidRPr="007D4FBA">
        <w:rPr>
          <w:rFonts w:cs="Arial"/>
          <w:szCs w:val="24"/>
        </w:rPr>
        <w:t>One of the five themes of the strategy is ‘</w:t>
      </w:r>
      <w:r>
        <w:rPr>
          <w:rFonts w:cs="Arial"/>
          <w:szCs w:val="24"/>
        </w:rPr>
        <w:t>I</w:t>
      </w:r>
      <w:r w:rsidRPr="007D4FBA">
        <w:rPr>
          <w:rFonts w:cs="Arial"/>
          <w:szCs w:val="24"/>
        </w:rPr>
        <w:t xml:space="preserve">nclusive’. The overarching aim of this theme is to develop a tourism ecosystem that brings opportunities for all, with lasting and positive economic and societal benefits to our communities throughout all parts of Northern Ireland. </w:t>
      </w:r>
    </w:p>
    <w:p w14:paraId="679214D1" w14:textId="48AC2172" w:rsidR="00B92E4E" w:rsidRPr="00B92E4E" w:rsidRDefault="00B92E4E" w:rsidP="00B92E4E">
      <w:r w:rsidRPr="00B92E4E">
        <w:rPr>
          <w:rFonts w:cs="Arial"/>
          <w:sz w:val="28"/>
          <w:szCs w:val="28"/>
        </w:rPr>
        <w:t>_______________________________________________________</w:t>
      </w:r>
    </w:p>
    <w:p w14:paraId="6A3572E9" w14:textId="77777777" w:rsidR="00B92E4E" w:rsidRPr="00B92E4E" w:rsidRDefault="00B92E4E" w:rsidP="00B92E4E">
      <w:pPr>
        <w:rPr>
          <w:rFonts w:cs="Arial"/>
          <w:sz w:val="28"/>
          <w:szCs w:val="28"/>
        </w:rPr>
      </w:pPr>
    </w:p>
    <w:p w14:paraId="1F863E72" w14:textId="4CAEF9B0" w:rsidR="00B92E4E" w:rsidRPr="00B92E4E" w:rsidRDefault="00B92E4E" w:rsidP="00B92E4E">
      <w:r w:rsidRPr="00B92E4E">
        <w:rPr>
          <w:rFonts w:cs="Arial"/>
          <w:b/>
          <w:sz w:val="28"/>
          <w:szCs w:val="28"/>
        </w:rPr>
        <w:t>Political Opinion</w:t>
      </w:r>
      <w:r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7C16612B" w14:textId="77777777" w:rsidR="00B92E4E" w:rsidRPr="00B92E4E" w:rsidRDefault="00B92E4E" w:rsidP="00B92E4E">
      <w:pPr>
        <w:rPr>
          <w:rFonts w:cs="Arial"/>
          <w:sz w:val="28"/>
          <w:szCs w:val="28"/>
        </w:rPr>
      </w:pPr>
    </w:p>
    <w:p w14:paraId="26CFBF5D" w14:textId="45A810A3" w:rsidR="00B92E4E" w:rsidRDefault="00B92E4E" w:rsidP="00B92E4E">
      <w:pPr>
        <w:rPr>
          <w:rFonts w:cs="Arial"/>
          <w:szCs w:val="24"/>
        </w:rPr>
      </w:pPr>
      <w:r w:rsidRPr="00B92E4E">
        <w:rPr>
          <w:rFonts w:cs="Arial"/>
          <w:b/>
          <w:sz w:val="28"/>
          <w:szCs w:val="28"/>
        </w:rPr>
        <w:t>Racial Group</w:t>
      </w:r>
      <w:r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33E2B187" w14:textId="77777777" w:rsidR="00427B94" w:rsidRPr="00B92E4E" w:rsidRDefault="00427B94" w:rsidP="00B92E4E">
      <w:pPr>
        <w:rPr>
          <w:rFonts w:cs="Arial"/>
          <w:sz w:val="28"/>
          <w:szCs w:val="28"/>
        </w:rPr>
      </w:pPr>
    </w:p>
    <w:p w14:paraId="44A29828" w14:textId="720FEF68" w:rsidR="00B92E4E" w:rsidRDefault="00B92E4E" w:rsidP="00B92E4E">
      <w:pPr>
        <w:rPr>
          <w:rFonts w:cs="Arial"/>
          <w:szCs w:val="24"/>
        </w:rPr>
      </w:pPr>
      <w:r w:rsidRPr="00B92E4E">
        <w:rPr>
          <w:rFonts w:cs="Arial"/>
          <w:b/>
          <w:sz w:val="28"/>
          <w:szCs w:val="28"/>
        </w:rPr>
        <w:t>Age</w:t>
      </w:r>
      <w:r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555DA0A8" w14:textId="77777777" w:rsidR="00427B94" w:rsidRPr="00B92E4E" w:rsidRDefault="00427B94" w:rsidP="00B92E4E">
      <w:pPr>
        <w:rPr>
          <w:rFonts w:cs="Arial"/>
          <w:sz w:val="28"/>
          <w:szCs w:val="28"/>
        </w:rPr>
      </w:pPr>
    </w:p>
    <w:p w14:paraId="2CB40FCF" w14:textId="7989B4C6" w:rsidR="00B92E4E" w:rsidRPr="00B92E4E" w:rsidRDefault="00B92E4E" w:rsidP="00B92E4E">
      <w:r w:rsidRPr="00B92E4E">
        <w:rPr>
          <w:rFonts w:cs="Arial"/>
          <w:b/>
          <w:sz w:val="28"/>
          <w:szCs w:val="28"/>
        </w:rPr>
        <w:t>Marital Status</w:t>
      </w:r>
      <w:r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12CF4F1E" w14:textId="77777777" w:rsidR="00B92E4E" w:rsidRDefault="00B92E4E" w:rsidP="00B92E4E">
      <w:pPr>
        <w:rPr>
          <w:rFonts w:cs="Arial"/>
          <w:b/>
          <w:sz w:val="28"/>
          <w:szCs w:val="28"/>
        </w:rPr>
      </w:pPr>
    </w:p>
    <w:p w14:paraId="361B0059" w14:textId="254B80A9" w:rsidR="00B92E4E" w:rsidRPr="00B92E4E" w:rsidRDefault="00B92E4E" w:rsidP="00B92E4E">
      <w:r w:rsidRPr="00B92E4E">
        <w:rPr>
          <w:rFonts w:cs="Arial"/>
          <w:b/>
          <w:sz w:val="28"/>
          <w:szCs w:val="28"/>
        </w:rPr>
        <w:t>Sexual Orientation</w:t>
      </w:r>
      <w:r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44E936FD" w14:textId="77777777" w:rsidR="00B92E4E" w:rsidRPr="00B92E4E" w:rsidRDefault="00B92E4E" w:rsidP="00B92E4E">
      <w:pPr>
        <w:rPr>
          <w:rFonts w:cs="Arial"/>
          <w:sz w:val="28"/>
          <w:szCs w:val="28"/>
        </w:rPr>
      </w:pPr>
    </w:p>
    <w:p w14:paraId="19577F79" w14:textId="02BF6347" w:rsidR="00B92E4E" w:rsidRDefault="00B92E4E" w:rsidP="00B92E4E">
      <w:pPr>
        <w:rPr>
          <w:rFonts w:cs="Arial"/>
          <w:szCs w:val="24"/>
        </w:rPr>
      </w:pPr>
      <w:r w:rsidRPr="008519EB">
        <w:rPr>
          <w:rFonts w:cs="Arial"/>
          <w:b/>
          <w:sz w:val="28"/>
          <w:szCs w:val="28"/>
        </w:rPr>
        <w:lastRenderedPageBreak/>
        <w:t>Men &amp; Women generally</w:t>
      </w:r>
      <w:r w:rsidRPr="00B92E4E">
        <w:rPr>
          <w:rFonts w:cs="Arial"/>
          <w:sz w:val="28"/>
          <w:szCs w:val="28"/>
        </w:rPr>
        <w:t xml:space="preserve"> evidence / information:</w:t>
      </w:r>
      <w:r w:rsidR="00427B94">
        <w:rPr>
          <w:rFonts w:cs="Arial"/>
          <w:sz w:val="28"/>
          <w:szCs w:val="28"/>
        </w:rPr>
        <w:t xml:space="preserve"> </w:t>
      </w:r>
      <w:r w:rsidR="00427B94" w:rsidRPr="00427B94">
        <w:rPr>
          <w:rFonts w:cs="Arial"/>
          <w:szCs w:val="24"/>
        </w:rPr>
        <w:t>As above</w:t>
      </w:r>
      <w:r w:rsidR="004745B4" w:rsidRPr="004745B4">
        <w:rPr>
          <w:rFonts w:cs="Arial"/>
          <w:szCs w:val="24"/>
        </w:rPr>
        <w:t xml:space="preserve"> </w:t>
      </w:r>
    </w:p>
    <w:p w14:paraId="00B81C92" w14:textId="77777777" w:rsidR="00427B94" w:rsidRPr="00B92E4E" w:rsidRDefault="00427B94" w:rsidP="00B92E4E">
      <w:pPr>
        <w:rPr>
          <w:rFonts w:cs="Arial"/>
          <w:sz w:val="28"/>
          <w:szCs w:val="28"/>
        </w:rPr>
      </w:pPr>
    </w:p>
    <w:p w14:paraId="4CC20EE9" w14:textId="7D3445DC" w:rsidR="00B92E4E" w:rsidRPr="00B92E4E" w:rsidRDefault="008519EB" w:rsidP="00B92E4E">
      <w:r w:rsidRPr="008519EB">
        <w:rPr>
          <w:rFonts w:cs="Arial"/>
          <w:b/>
          <w:sz w:val="28"/>
          <w:szCs w:val="28"/>
        </w:rPr>
        <w:t>Disability</w:t>
      </w:r>
      <w:r w:rsidR="00B92E4E" w:rsidRPr="00B92E4E">
        <w:rPr>
          <w:rFonts w:cs="Arial"/>
          <w:sz w:val="28"/>
          <w:szCs w:val="28"/>
        </w:rPr>
        <w:t xml:space="preserve"> evidence / information:</w:t>
      </w:r>
      <w:r w:rsidR="004745B4" w:rsidRPr="004745B4">
        <w:rPr>
          <w:rFonts w:cs="Arial"/>
          <w:szCs w:val="24"/>
        </w:rPr>
        <w:t xml:space="preserve"> </w:t>
      </w:r>
      <w:r w:rsidR="00427B94">
        <w:rPr>
          <w:rFonts w:cs="Arial"/>
          <w:szCs w:val="24"/>
        </w:rPr>
        <w:t>As above</w:t>
      </w:r>
    </w:p>
    <w:p w14:paraId="4BC2E533" w14:textId="77777777" w:rsidR="00B92E4E" w:rsidRPr="00B92E4E" w:rsidRDefault="00B92E4E" w:rsidP="00B92E4E">
      <w:pPr>
        <w:rPr>
          <w:rFonts w:cs="Arial"/>
          <w:sz w:val="28"/>
          <w:szCs w:val="28"/>
        </w:rPr>
      </w:pPr>
    </w:p>
    <w:p w14:paraId="41A8DFB3" w14:textId="3BEF2C3A" w:rsidR="004E3127" w:rsidRDefault="008519EB" w:rsidP="00E17E34">
      <w:pPr>
        <w:rPr>
          <w:rFonts w:cs="Arial"/>
          <w:b/>
          <w:sz w:val="28"/>
          <w:szCs w:val="28"/>
        </w:rPr>
      </w:pPr>
      <w:proofErr w:type="gramStart"/>
      <w:r w:rsidRPr="008519EB">
        <w:rPr>
          <w:rFonts w:cs="Arial"/>
          <w:b/>
          <w:sz w:val="28"/>
          <w:szCs w:val="28"/>
        </w:rPr>
        <w:t>Dependants</w:t>
      </w:r>
      <w:proofErr w:type="gramEnd"/>
      <w:r w:rsidR="00B92E4E" w:rsidRPr="00B92E4E">
        <w:rPr>
          <w:rFonts w:cs="Arial"/>
          <w:sz w:val="28"/>
          <w:szCs w:val="28"/>
        </w:rPr>
        <w:t xml:space="preserve"> evidence / information:</w:t>
      </w:r>
      <w:r w:rsidR="00427B94">
        <w:rPr>
          <w:rFonts w:cs="Arial"/>
          <w:sz w:val="28"/>
          <w:szCs w:val="28"/>
        </w:rPr>
        <w:t xml:space="preserve"> </w:t>
      </w:r>
      <w:r w:rsidR="00427B94" w:rsidRPr="00427B94">
        <w:rPr>
          <w:rFonts w:cs="Arial"/>
          <w:szCs w:val="24"/>
        </w:rPr>
        <w:t>As above</w:t>
      </w:r>
      <w:r w:rsidR="004745B4" w:rsidRPr="004745B4">
        <w:rPr>
          <w:rFonts w:cs="Arial"/>
          <w:szCs w:val="24"/>
        </w:rPr>
        <w:t xml:space="preserve"> </w:t>
      </w:r>
      <w:r w:rsidR="00B92E4E" w:rsidRPr="00B92E4E">
        <w:rPr>
          <w:rFonts w:cs="Arial"/>
          <w:sz w:val="28"/>
          <w:szCs w:val="28"/>
        </w:rPr>
        <w:t>_______________________________________________________</w:t>
      </w:r>
    </w:p>
    <w:p w14:paraId="39B0A3B4" w14:textId="77777777" w:rsidR="004745B4" w:rsidRDefault="004745B4" w:rsidP="00691F6D">
      <w:pPr>
        <w:pStyle w:val="Heading3"/>
      </w:pPr>
    </w:p>
    <w:p w14:paraId="069AA96D" w14:textId="74609E95" w:rsidR="00E91D60" w:rsidRPr="00C27F67" w:rsidRDefault="00E91D60" w:rsidP="00691F6D">
      <w:pPr>
        <w:pStyle w:val="Heading3"/>
      </w:pPr>
      <w:r w:rsidRPr="00C27F67">
        <w:t xml:space="preserve">Needs, experiences and </w:t>
      </w:r>
      <w:proofErr w:type="gramStart"/>
      <w:r w:rsidRPr="00C27F67">
        <w:t>priorities</w:t>
      </w:r>
      <w:proofErr w:type="gramEnd"/>
    </w:p>
    <w:p w14:paraId="76627470" w14:textId="77777777" w:rsidR="00E91D60" w:rsidRPr="00FA0121" w:rsidRDefault="00E91D60" w:rsidP="00E91D60">
      <w:pPr>
        <w:autoSpaceDE w:val="0"/>
        <w:autoSpaceDN w:val="0"/>
        <w:adjustRightInd w:val="0"/>
        <w:rPr>
          <w:rFonts w:cs="Arial"/>
          <w:b/>
          <w:sz w:val="28"/>
          <w:szCs w:val="28"/>
        </w:rPr>
      </w:pPr>
    </w:p>
    <w:p w14:paraId="216CD794" w14:textId="77777777" w:rsidR="00E17E34" w:rsidRDefault="00E91D60" w:rsidP="00E91D60">
      <w:pPr>
        <w:autoSpaceDE w:val="0"/>
        <w:autoSpaceDN w:val="0"/>
        <w:adjustRightInd w:val="0"/>
        <w:rPr>
          <w:rFonts w:cs="Arial"/>
          <w:sz w:val="28"/>
          <w:szCs w:val="28"/>
        </w:rPr>
      </w:pPr>
      <w:proofErr w:type="gramStart"/>
      <w:r>
        <w:rPr>
          <w:rFonts w:cs="Arial"/>
          <w:sz w:val="28"/>
          <w:szCs w:val="28"/>
        </w:rPr>
        <w:t>T</w:t>
      </w:r>
      <w:r w:rsidRPr="00FA0121">
        <w:rPr>
          <w:rFonts w:cs="Arial"/>
          <w:sz w:val="28"/>
          <w:szCs w:val="28"/>
        </w:rPr>
        <w:t>aking into account</w:t>
      </w:r>
      <w:proofErr w:type="gramEnd"/>
      <w:r w:rsidRPr="00FA0121">
        <w:rPr>
          <w:rFonts w:cs="Arial"/>
          <w:sz w:val="28"/>
          <w:szCs w:val="28"/>
        </w:rPr>
        <w:t xml:space="preserve">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w:t>
      </w:r>
    </w:p>
    <w:p w14:paraId="421ABB14" w14:textId="2948C650" w:rsidR="0072544B" w:rsidRDefault="0072544B" w:rsidP="00E91D60">
      <w:pPr>
        <w:autoSpaceDE w:val="0"/>
        <w:autoSpaceDN w:val="0"/>
        <w:adjustRightInd w:val="0"/>
        <w:rPr>
          <w:rFonts w:cs="Arial"/>
          <w:sz w:val="28"/>
          <w:szCs w:val="28"/>
        </w:rPr>
      </w:pPr>
    </w:p>
    <w:p w14:paraId="1687BD78"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 xml:space="preserve">needs, </w:t>
      </w:r>
      <w:proofErr w:type="gramStart"/>
      <w:r w:rsidR="0072544B">
        <w:rPr>
          <w:rFonts w:cs="Arial"/>
          <w:sz w:val="28"/>
          <w:szCs w:val="28"/>
          <w:u w:val="single"/>
        </w:rPr>
        <w:t>experiences</w:t>
      </w:r>
      <w:proofErr w:type="gramEnd"/>
      <w:r w:rsidR="0072544B">
        <w:rPr>
          <w:rFonts w:cs="Arial"/>
          <w:sz w:val="28"/>
          <w:szCs w:val="28"/>
          <w:u w:val="single"/>
        </w:rPr>
        <w:t xml:space="preserve">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14:paraId="707C57D8" w14:textId="77777777" w:rsidR="00914890" w:rsidRDefault="00914890" w:rsidP="00914890">
      <w:pPr>
        <w:rPr>
          <w:rFonts w:cs="Arial"/>
          <w:sz w:val="28"/>
          <w:szCs w:val="28"/>
        </w:rPr>
      </w:pPr>
    </w:p>
    <w:p w14:paraId="6D42DC99" w14:textId="77777777" w:rsidR="0072544B" w:rsidRDefault="0072544B" w:rsidP="0072544B">
      <w:pPr>
        <w:rPr>
          <w:rFonts w:cs="Arial"/>
          <w:b/>
          <w:sz w:val="28"/>
          <w:szCs w:val="28"/>
        </w:rPr>
      </w:pPr>
    </w:p>
    <w:p w14:paraId="2C266654" w14:textId="02207762" w:rsidR="007C031A" w:rsidRDefault="00914890" w:rsidP="0072544B">
      <w:pPr>
        <w:rPr>
          <w:rFonts w:cs="Arial"/>
          <w:bCs/>
          <w:szCs w:val="24"/>
        </w:rPr>
      </w:pPr>
      <w:r w:rsidRPr="00B92E4E">
        <w:rPr>
          <w:rFonts w:cs="Arial"/>
          <w:b/>
          <w:sz w:val="28"/>
          <w:szCs w:val="28"/>
        </w:rPr>
        <w:t>Religious belie</w:t>
      </w:r>
      <w:r w:rsidR="0072544B">
        <w:rPr>
          <w:rFonts w:cs="Arial"/>
          <w:b/>
          <w:sz w:val="28"/>
          <w:szCs w:val="28"/>
        </w:rPr>
        <w:t>f</w:t>
      </w:r>
      <w:r w:rsidR="004745B4" w:rsidRPr="004745B4">
        <w:rPr>
          <w:rFonts w:cs="Arial"/>
          <w:bCs/>
          <w:szCs w:val="24"/>
        </w:rPr>
        <w:t xml:space="preserve"> </w:t>
      </w:r>
      <w:r w:rsidR="007C031A" w:rsidRPr="007C031A">
        <w:rPr>
          <w:rFonts w:cs="Arial"/>
          <w:bCs/>
          <w:szCs w:val="24"/>
        </w:rPr>
        <w:t>One of the five themes of the strategy is ‘inclusive’. The overarching aim of this theme is to develop a tourism ecosystem that brings opportunities for all, with lasting and positive economic and societal benefits to our communities throughout all parts of Northern Ireland</w:t>
      </w:r>
      <w:r w:rsidR="007C031A">
        <w:rPr>
          <w:rFonts w:cs="Arial"/>
          <w:bCs/>
          <w:szCs w:val="24"/>
        </w:rPr>
        <w:t>.</w:t>
      </w:r>
    </w:p>
    <w:p w14:paraId="3915BF69" w14:textId="3CF69536" w:rsidR="0072544B" w:rsidRPr="0072544B" w:rsidRDefault="00914890" w:rsidP="0072544B">
      <w:r w:rsidRPr="007C031A">
        <w:rPr>
          <w:rFonts w:cs="Arial"/>
          <w:bCs/>
          <w:szCs w:val="24"/>
        </w:rPr>
        <w:br w:type="textWrapping" w:clear="all"/>
      </w:r>
      <w:r w:rsidRPr="00B92E4E">
        <w:rPr>
          <w:rFonts w:cs="Arial"/>
          <w:sz w:val="28"/>
          <w:szCs w:val="28"/>
        </w:rPr>
        <w:t>_______________________________________________</w:t>
      </w:r>
    </w:p>
    <w:p w14:paraId="125CF34B" w14:textId="77777777" w:rsidR="00914890" w:rsidRDefault="00914890" w:rsidP="00E91D60">
      <w:pPr>
        <w:autoSpaceDE w:val="0"/>
        <w:autoSpaceDN w:val="0"/>
        <w:adjustRightInd w:val="0"/>
        <w:rPr>
          <w:rFonts w:cs="Arial"/>
          <w:sz w:val="28"/>
          <w:szCs w:val="28"/>
        </w:rPr>
      </w:pPr>
    </w:p>
    <w:p w14:paraId="12EE370D" w14:textId="315CFDE6" w:rsidR="00E91D60" w:rsidRPr="007C031A" w:rsidRDefault="0072544B" w:rsidP="00E91D60">
      <w:pPr>
        <w:autoSpaceDE w:val="0"/>
        <w:autoSpaceDN w:val="0"/>
        <w:adjustRightInd w:val="0"/>
        <w:rPr>
          <w:rFonts w:cs="Arial"/>
          <w:bCs/>
          <w:szCs w:val="24"/>
        </w:rPr>
      </w:pPr>
      <w:r w:rsidRPr="0072544B">
        <w:rPr>
          <w:rFonts w:cs="Arial"/>
          <w:b/>
          <w:sz w:val="28"/>
          <w:szCs w:val="28"/>
        </w:rPr>
        <w:t>Political Opinion</w:t>
      </w:r>
      <w:r w:rsidR="004745B4" w:rsidRPr="004745B4">
        <w:rPr>
          <w:rFonts w:cs="Arial"/>
          <w:bCs/>
          <w:szCs w:val="24"/>
        </w:rPr>
        <w:t xml:space="preserve"> </w:t>
      </w:r>
      <w:r w:rsidR="005915AB">
        <w:rPr>
          <w:rFonts w:cs="Arial"/>
          <w:bCs/>
          <w:szCs w:val="24"/>
        </w:rPr>
        <w:t>As above</w:t>
      </w:r>
    </w:p>
    <w:p w14:paraId="57C2A70B" w14:textId="77777777" w:rsidR="0072544B" w:rsidRPr="0072544B" w:rsidRDefault="0072544B" w:rsidP="0072544B">
      <w:r w:rsidRPr="007C031A">
        <w:rPr>
          <w:rFonts w:cs="Arial"/>
          <w:bCs/>
          <w:szCs w:val="24"/>
        </w:rPr>
        <w:t>_______________________________________________________</w:t>
      </w:r>
    </w:p>
    <w:p w14:paraId="618F291C" w14:textId="77777777" w:rsidR="0072544B" w:rsidRDefault="0072544B" w:rsidP="00E91D60">
      <w:pPr>
        <w:autoSpaceDE w:val="0"/>
        <w:autoSpaceDN w:val="0"/>
        <w:adjustRightInd w:val="0"/>
        <w:rPr>
          <w:rFonts w:cs="Arial"/>
          <w:sz w:val="28"/>
          <w:szCs w:val="28"/>
        </w:rPr>
      </w:pPr>
    </w:p>
    <w:p w14:paraId="4C290863" w14:textId="6344E671" w:rsidR="0072544B" w:rsidRPr="0072544B" w:rsidRDefault="0072544B" w:rsidP="00E91D60">
      <w:pPr>
        <w:autoSpaceDE w:val="0"/>
        <w:autoSpaceDN w:val="0"/>
        <w:adjustRightInd w:val="0"/>
        <w:rPr>
          <w:rFonts w:cs="Arial"/>
          <w:b/>
          <w:sz w:val="28"/>
          <w:szCs w:val="28"/>
        </w:rPr>
      </w:pPr>
      <w:r w:rsidRPr="0072544B">
        <w:rPr>
          <w:rFonts w:cs="Arial"/>
          <w:b/>
          <w:sz w:val="28"/>
          <w:szCs w:val="28"/>
        </w:rPr>
        <w:t>Racial Group</w:t>
      </w:r>
      <w:r w:rsidR="004745B4" w:rsidRPr="004745B4">
        <w:rPr>
          <w:rFonts w:cs="Arial"/>
          <w:bCs/>
          <w:szCs w:val="24"/>
        </w:rPr>
        <w:t xml:space="preserve"> </w:t>
      </w:r>
      <w:r w:rsidR="005915AB">
        <w:rPr>
          <w:rFonts w:cs="Arial"/>
          <w:bCs/>
          <w:szCs w:val="24"/>
        </w:rPr>
        <w:t>As above</w:t>
      </w:r>
    </w:p>
    <w:p w14:paraId="5D33A969" w14:textId="2F8FE66A" w:rsidR="0072544B" w:rsidRPr="0072544B" w:rsidRDefault="0072544B" w:rsidP="0072544B">
      <w:r w:rsidRPr="00B92E4E">
        <w:rPr>
          <w:rFonts w:cs="Arial"/>
          <w:sz w:val="28"/>
          <w:szCs w:val="28"/>
        </w:rPr>
        <w:t>_______________________________________________</w:t>
      </w:r>
    </w:p>
    <w:p w14:paraId="21F70D1E" w14:textId="77777777" w:rsidR="0072544B" w:rsidRDefault="0072544B" w:rsidP="00E91D60">
      <w:pPr>
        <w:autoSpaceDE w:val="0"/>
        <w:autoSpaceDN w:val="0"/>
        <w:adjustRightInd w:val="0"/>
        <w:rPr>
          <w:rFonts w:cs="Arial"/>
          <w:sz w:val="28"/>
          <w:szCs w:val="28"/>
        </w:rPr>
      </w:pPr>
    </w:p>
    <w:p w14:paraId="1DBF07ED" w14:textId="0427E57B" w:rsidR="0072544B" w:rsidRPr="007C031A" w:rsidRDefault="0072544B" w:rsidP="00E91D60">
      <w:pPr>
        <w:autoSpaceDE w:val="0"/>
        <w:autoSpaceDN w:val="0"/>
        <w:adjustRightInd w:val="0"/>
        <w:rPr>
          <w:rFonts w:cs="Arial"/>
          <w:bCs/>
          <w:szCs w:val="24"/>
        </w:rPr>
      </w:pPr>
      <w:r w:rsidRPr="0072544B">
        <w:rPr>
          <w:rFonts w:cs="Arial"/>
          <w:b/>
          <w:sz w:val="28"/>
          <w:szCs w:val="28"/>
        </w:rPr>
        <w:t>Age</w:t>
      </w:r>
      <w:r w:rsidR="005915AB">
        <w:rPr>
          <w:rFonts w:cs="Arial"/>
          <w:b/>
          <w:sz w:val="28"/>
          <w:szCs w:val="28"/>
        </w:rPr>
        <w:t xml:space="preserve"> </w:t>
      </w:r>
      <w:r w:rsidR="005915AB" w:rsidRPr="005915AB">
        <w:rPr>
          <w:rFonts w:cs="Arial"/>
          <w:bCs/>
          <w:szCs w:val="24"/>
        </w:rPr>
        <w:t>As above</w:t>
      </w:r>
    </w:p>
    <w:p w14:paraId="449FC246" w14:textId="77777777" w:rsidR="0072544B" w:rsidRPr="007C031A" w:rsidRDefault="0072544B" w:rsidP="0072544B">
      <w:pPr>
        <w:rPr>
          <w:rFonts w:cs="Arial"/>
          <w:bCs/>
          <w:szCs w:val="24"/>
        </w:rPr>
      </w:pPr>
      <w:r w:rsidRPr="007C031A">
        <w:rPr>
          <w:rFonts w:cs="Arial"/>
          <w:bCs/>
          <w:szCs w:val="24"/>
        </w:rPr>
        <w:t>_______________________________________________________</w:t>
      </w:r>
    </w:p>
    <w:p w14:paraId="11F6C510" w14:textId="1CC61AA6" w:rsidR="004745B4" w:rsidRPr="005915AB" w:rsidRDefault="0072544B" w:rsidP="004745B4">
      <w:pPr>
        <w:spacing w:before="240" w:after="240" w:line="254" w:lineRule="auto"/>
        <w:rPr>
          <w:rFonts w:cs="Arial"/>
          <w:bCs/>
          <w:szCs w:val="24"/>
        </w:rPr>
      </w:pPr>
      <w:r w:rsidRPr="0072544B">
        <w:rPr>
          <w:rFonts w:cs="Arial"/>
          <w:b/>
          <w:sz w:val="28"/>
          <w:szCs w:val="28"/>
        </w:rPr>
        <w:t>Marital status</w:t>
      </w:r>
      <w:r w:rsidR="004745B4">
        <w:rPr>
          <w:rFonts w:cs="Arial"/>
          <w:b/>
          <w:sz w:val="28"/>
          <w:szCs w:val="28"/>
        </w:rPr>
        <w:t xml:space="preserve"> </w:t>
      </w:r>
      <w:proofErr w:type="gramStart"/>
      <w:r w:rsidR="005915AB" w:rsidRPr="005915AB">
        <w:rPr>
          <w:rFonts w:cs="Arial"/>
          <w:bCs/>
          <w:szCs w:val="24"/>
        </w:rPr>
        <w:t>As</w:t>
      </w:r>
      <w:proofErr w:type="gramEnd"/>
      <w:r w:rsidR="005915AB" w:rsidRPr="005915AB">
        <w:rPr>
          <w:rFonts w:cs="Arial"/>
          <w:bCs/>
          <w:szCs w:val="24"/>
        </w:rPr>
        <w:t xml:space="preserve"> above</w:t>
      </w:r>
    </w:p>
    <w:p w14:paraId="33469FA9" w14:textId="4DAFBE5D" w:rsidR="0072544B" w:rsidRPr="0072544B" w:rsidRDefault="0072544B" w:rsidP="0072544B">
      <w:r w:rsidRPr="00B92E4E">
        <w:rPr>
          <w:rFonts w:cs="Arial"/>
          <w:sz w:val="28"/>
          <w:szCs w:val="28"/>
        </w:rPr>
        <w:t>_______________________________________________</w:t>
      </w:r>
    </w:p>
    <w:p w14:paraId="3767F03C" w14:textId="77777777" w:rsidR="0072544B" w:rsidRDefault="0072544B" w:rsidP="00E91D60">
      <w:pPr>
        <w:autoSpaceDE w:val="0"/>
        <w:autoSpaceDN w:val="0"/>
        <w:adjustRightInd w:val="0"/>
        <w:rPr>
          <w:rFonts w:cs="Arial"/>
          <w:sz w:val="28"/>
          <w:szCs w:val="28"/>
        </w:rPr>
      </w:pPr>
    </w:p>
    <w:p w14:paraId="2977FF78" w14:textId="032DAE6C" w:rsidR="0072544B" w:rsidRPr="007C031A" w:rsidRDefault="0072544B" w:rsidP="00E91D60">
      <w:pPr>
        <w:autoSpaceDE w:val="0"/>
        <w:autoSpaceDN w:val="0"/>
        <w:adjustRightInd w:val="0"/>
        <w:rPr>
          <w:rFonts w:cs="Arial"/>
          <w:bCs/>
          <w:szCs w:val="24"/>
        </w:rPr>
      </w:pPr>
      <w:r w:rsidRPr="0072544B">
        <w:rPr>
          <w:rFonts w:cs="Arial"/>
          <w:b/>
          <w:sz w:val="28"/>
          <w:szCs w:val="28"/>
        </w:rPr>
        <w:t>Sexual orientation</w:t>
      </w:r>
      <w:r w:rsidR="004745B4" w:rsidRPr="004745B4">
        <w:rPr>
          <w:rFonts w:cs="Arial"/>
          <w:bCs/>
          <w:szCs w:val="24"/>
        </w:rPr>
        <w:t xml:space="preserve"> </w:t>
      </w:r>
      <w:proofErr w:type="gramStart"/>
      <w:r w:rsidR="005915AB">
        <w:rPr>
          <w:rFonts w:cs="Arial"/>
          <w:bCs/>
          <w:szCs w:val="24"/>
        </w:rPr>
        <w:t>As</w:t>
      </w:r>
      <w:proofErr w:type="gramEnd"/>
      <w:r w:rsidR="005915AB">
        <w:rPr>
          <w:rFonts w:cs="Arial"/>
          <w:bCs/>
          <w:szCs w:val="24"/>
        </w:rPr>
        <w:t xml:space="preserve"> above</w:t>
      </w:r>
    </w:p>
    <w:p w14:paraId="7B9077FB" w14:textId="77777777" w:rsidR="0072544B" w:rsidRPr="0072544B" w:rsidRDefault="0072544B" w:rsidP="0072544B">
      <w:r w:rsidRPr="007C031A">
        <w:rPr>
          <w:rFonts w:cs="Arial"/>
          <w:bCs/>
          <w:szCs w:val="24"/>
        </w:rPr>
        <w:t>_______________________________________________________</w:t>
      </w:r>
    </w:p>
    <w:p w14:paraId="7057CCC5" w14:textId="77777777" w:rsidR="0072544B" w:rsidRDefault="0072544B" w:rsidP="00E91D60">
      <w:pPr>
        <w:autoSpaceDE w:val="0"/>
        <w:autoSpaceDN w:val="0"/>
        <w:adjustRightInd w:val="0"/>
        <w:rPr>
          <w:rFonts w:cs="Arial"/>
          <w:sz w:val="28"/>
          <w:szCs w:val="28"/>
        </w:rPr>
      </w:pPr>
    </w:p>
    <w:p w14:paraId="27591E0D" w14:textId="0A7AF7DA" w:rsidR="0072544B" w:rsidRDefault="0072544B" w:rsidP="005915AB">
      <w:pPr>
        <w:autoSpaceDE w:val="0"/>
        <w:autoSpaceDN w:val="0"/>
        <w:adjustRightInd w:val="0"/>
        <w:rPr>
          <w:rFonts w:cs="Arial"/>
          <w:bCs/>
          <w:szCs w:val="24"/>
        </w:rPr>
      </w:pPr>
      <w:r w:rsidRPr="0072544B">
        <w:rPr>
          <w:rFonts w:cs="Arial"/>
          <w:b/>
          <w:sz w:val="28"/>
          <w:szCs w:val="28"/>
        </w:rPr>
        <w:t>Men and Women Generally</w:t>
      </w:r>
      <w:r w:rsidR="004745B4" w:rsidRPr="004745B4">
        <w:rPr>
          <w:rFonts w:cs="Arial"/>
          <w:bCs/>
          <w:szCs w:val="24"/>
        </w:rPr>
        <w:t xml:space="preserve"> </w:t>
      </w:r>
      <w:r w:rsidR="005915AB">
        <w:rPr>
          <w:rFonts w:cs="Arial"/>
          <w:bCs/>
          <w:szCs w:val="24"/>
        </w:rPr>
        <w:t>As above</w:t>
      </w:r>
    </w:p>
    <w:p w14:paraId="629D029C" w14:textId="77777777" w:rsidR="005915AB" w:rsidRDefault="005915AB" w:rsidP="005915AB">
      <w:pPr>
        <w:autoSpaceDE w:val="0"/>
        <w:autoSpaceDN w:val="0"/>
        <w:adjustRightInd w:val="0"/>
        <w:rPr>
          <w:rFonts w:cs="Arial"/>
          <w:sz w:val="28"/>
          <w:szCs w:val="28"/>
        </w:rPr>
      </w:pPr>
    </w:p>
    <w:p w14:paraId="10D76A12" w14:textId="77777777" w:rsidR="005915AB" w:rsidRDefault="00D32856" w:rsidP="00D32856">
      <w:pPr>
        <w:rPr>
          <w:rFonts w:cs="Arial"/>
          <w:bCs/>
          <w:szCs w:val="24"/>
        </w:rPr>
      </w:pPr>
      <w:r w:rsidRPr="008519EB">
        <w:rPr>
          <w:rFonts w:cs="Arial"/>
          <w:b/>
          <w:sz w:val="28"/>
          <w:szCs w:val="28"/>
        </w:rPr>
        <w:lastRenderedPageBreak/>
        <w:t>Disability</w:t>
      </w:r>
      <w:r w:rsidRPr="00B92E4E">
        <w:rPr>
          <w:rFonts w:cs="Arial"/>
          <w:sz w:val="28"/>
          <w:szCs w:val="28"/>
        </w:rPr>
        <w:t xml:space="preserve"> </w:t>
      </w:r>
      <w:r w:rsidR="005915AB" w:rsidRPr="005915AB">
        <w:rPr>
          <w:rFonts w:cs="Arial"/>
          <w:bCs/>
          <w:szCs w:val="24"/>
        </w:rPr>
        <w:t>As above</w:t>
      </w:r>
    </w:p>
    <w:p w14:paraId="304FD0B4" w14:textId="65192619" w:rsidR="00D32856" w:rsidRPr="00B92E4E" w:rsidRDefault="00D32856" w:rsidP="00D32856">
      <w:r w:rsidRPr="005915AB">
        <w:rPr>
          <w:rFonts w:cs="Arial"/>
          <w:bCs/>
          <w:szCs w:val="24"/>
        </w:rPr>
        <w:t>_______________________________________________________</w:t>
      </w:r>
    </w:p>
    <w:p w14:paraId="01065C91" w14:textId="77777777" w:rsidR="00D32856" w:rsidRPr="00B92E4E" w:rsidRDefault="00D32856" w:rsidP="00D32856">
      <w:pPr>
        <w:rPr>
          <w:rFonts w:cs="Arial"/>
          <w:sz w:val="28"/>
          <w:szCs w:val="28"/>
        </w:rPr>
      </w:pPr>
    </w:p>
    <w:p w14:paraId="289590E9" w14:textId="579B41E0" w:rsidR="004745B4" w:rsidRDefault="00D32856" w:rsidP="004745B4">
      <w:pPr>
        <w:spacing w:before="240" w:after="240" w:line="254" w:lineRule="auto"/>
        <w:rPr>
          <w:rFonts w:cs="Arial"/>
          <w:bCs/>
          <w:szCs w:val="24"/>
        </w:rPr>
      </w:pPr>
      <w:r w:rsidRPr="008519EB">
        <w:rPr>
          <w:rFonts w:cs="Arial"/>
          <w:b/>
          <w:sz w:val="28"/>
          <w:szCs w:val="28"/>
        </w:rPr>
        <w:t>Dependants</w:t>
      </w:r>
      <w:r w:rsidR="004745B4" w:rsidRPr="004745B4">
        <w:rPr>
          <w:rFonts w:cs="Arial"/>
          <w:bCs/>
          <w:szCs w:val="24"/>
        </w:rPr>
        <w:t xml:space="preserve"> </w:t>
      </w:r>
      <w:r w:rsidR="005915AB">
        <w:rPr>
          <w:rFonts w:cs="Arial"/>
          <w:bCs/>
          <w:szCs w:val="24"/>
        </w:rPr>
        <w:t>As above</w:t>
      </w:r>
    </w:p>
    <w:p w14:paraId="55DCAE8E" w14:textId="7CB811D2" w:rsidR="00E17E34" w:rsidRDefault="00D32856" w:rsidP="004745B4">
      <w:pPr>
        <w:spacing w:before="240" w:after="240" w:line="254" w:lineRule="auto"/>
        <w:rPr>
          <w:rFonts w:cs="Arial"/>
          <w:sz w:val="28"/>
          <w:szCs w:val="28"/>
        </w:rPr>
      </w:pPr>
      <w:r w:rsidRPr="00B92E4E">
        <w:rPr>
          <w:rFonts w:cs="Arial"/>
          <w:sz w:val="28"/>
          <w:szCs w:val="28"/>
        </w:rPr>
        <w:t>_______________________________________________</w:t>
      </w:r>
    </w:p>
    <w:p w14:paraId="0E21522F" w14:textId="77777777" w:rsidR="00E17E34" w:rsidRDefault="00E17E34" w:rsidP="00E91D60">
      <w:pPr>
        <w:rPr>
          <w:rFonts w:cs="Arial"/>
          <w:sz w:val="28"/>
          <w:szCs w:val="28"/>
        </w:rPr>
      </w:pPr>
    </w:p>
    <w:p w14:paraId="7194F4A5" w14:textId="69E5C5DE" w:rsidR="00E91D60" w:rsidRPr="00C27F67" w:rsidRDefault="00E91D60" w:rsidP="00C27F67">
      <w:pPr>
        <w:pStyle w:val="Heading2"/>
        <w:rPr>
          <w:b/>
          <w:u w:val="single"/>
        </w:rPr>
      </w:pPr>
      <w:r w:rsidRPr="00C27F67">
        <w:rPr>
          <w:b/>
          <w:u w:val="single"/>
        </w:rPr>
        <w:t xml:space="preserve">Part 2. Screening questions </w:t>
      </w:r>
    </w:p>
    <w:p w14:paraId="7A7A5393" w14:textId="77777777" w:rsidR="00E91D60" w:rsidRDefault="00E91D60" w:rsidP="00E91D60">
      <w:pPr>
        <w:rPr>
          <w:rFonts w:cs="Arial"/>
          <w:sz w:val="28"/>
          <w:szCs w:val="28"/>
        </w:rPr>
      </w:pPr>
    </w:p>
    <w:p w14:paraId="11423629" w14:textId="4FD10165" w:rsidR="00E91D60" w:rsidRDefault="00E91D60" w:rsidP="00691F6D">
      <w:pPr>
        <w:pStyle w:val="Heading3"/>
      </w:pPr>
      <w:r w:rsidRPr="00C27F67">
        <w:t>Introduction</w:t>
      </w:r>
      <w:r w:rsidRPr="00214D9C">
        <w:t xml:space="preserve"> </w:t>
      </w:r>
    </w:p>
    <w:p w14:paraId="202F538A" w14:textId="77777777" w:rsidR="00691F6D" w:rsidRPr="00691F6D" w:rsidRDefault="00691F6D" w:rsidP="00691F6D"/>
    <w:p w14:paraId="34248163"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w:t>
      </w:r>
      <w:proofErr w:type="gramStart"/>
      <w:r w:rsidRPr="00B81381">
        <w:rPr>
          <w:rFonts w:cs="Arial"/>
          <w:sz w:val="28"/>
          <w:szCs w:val="28"/>
        </w:rPr>
        <w:t>making a decision</w:t>
      </w:r>
      <w:proofErr w:type="gramEnd"/>
      <w:r w:rsidRPr="00B81381">
        <w:rPr>
          <w:rFonts w:cs="Arial"/>
          <w:sz w:val="28"/>
          <w:szCs w:val="28"/>
        </w:rPr>
        <w:t xml:space="preserve">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 xml:space="preserve">the </w:t>
      </w:r>
      <w:r w:rsidR="00214D9C">
        <w:rPr>
          <w:rFonts w:cs="Arial"/>
          <w:sz w:val="28"/>
          <w:szCs w:val="28"/>
        </w:rPr>
        <w:t>Screening Q</w:t>
      </w:r>
      <w:r w:rsidRPr="00B81381">
        <w:rPr>
          <w:rFonts w:cs="Arial"/>
          <w:sz w:val="28"/>
          <w:szCs w:val="28"/>
        </w:rPr>
        <w:t xml:space="preserve">uestions </w:t>
      </w:r>
      <w:r>
        <w:rPr>
          <w:rFonts w:cs="Arial"/>
          <w:sz w:val="28"/>
          <w:szCs w:val="28"/>
        </w:rPr>
        <w:t>1-4</w:t>
      </w:r>
      <w:r w:rsidR="00214D9C">
        <w:rPr>
          <w:rFonts w:cs="Arial"/>
          <w:sz w:val="28"/>
          <w:szCs w:val="28"/>
        </w:rPr>
        <w:t>, which follow.</w:t>
      </w:r>
    </w:p>
    <w:p w14:paraId="7784792B" w14:textId="77777777" w:rsidR="00E91D60" w:rsidRPr="00B81381" w:rsidRDefault="00E91D60" w:rsidP="00E91D60">
      <w:pPr>
        <w:autoSpaceDE w:val="0"/>
        <w:autoSpaceDN w:val="0"/>
        <w:adjustRightInd w:val="0"/>
        <w:rPr>
          <w:rFonts w:cs="Arial"/>
          <w:sz w:val="28"/>
          <w:szCs w:val="28"/>
        </w:rPr>
      </w:pPr>
    </w:p>
    <w:p w14:paraId="30296E64"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w:t>
      </w:r>
      <w:proofErr w:type="gramStart"/>
      <w:r>
        <w:rPr>
          <w:rFonts w:cs="Arial"/>
          <w:sz w:val="28"/>
          <w:szCs w:val="28"/>
        </w:rPr>
        <w:t>all</w:t>
      </w:r>
      <w:r w:rsidRPr="00FA0121">
        <w:rPr>
          <w:rFonts w:cs="Arial"/>
          <w:sz w:val="28"/>
          <w:szCs w:val="28"/>
        </w:rPr>
        <w:t xml:space="preserve"> of</w:t>
      </w:r>
      <w:proofErr w:type="gramEnd"/>
      <w:r w:rsidRPr="00FA0121">
        <w:rPr>
          <w:rFonts w:cs="Arial"/>
          <w:sz w:val="28"/>
          <w:szCs w:val="28"/>
        </w:rPr>
        <w:t xml:space="preserve">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407CD143" w14:textId="77777777" w:rsidR="00E91D60" w:rsidRDefault="00E91D60" w:rsidP="00E91D60">
      <w:pPr>
        <w:autoSpaceDE w:val="0"/>
        <w:autoSpaceDN w:val="0"/>
        <w:adjustRightInd w:val="0"/>
        <w:rPr>
          <w:rFonts w:cs="Arial"/>
          <w:sz w:val="28"/>
          <w:szCs w:val="28"/>
        </w:rPr>
      </w:pPr>
    </w:p>
    <w:p w14:paraId="0F74D681"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1055BA34" w14:textId="77777777" w:rsidR="00E91D60" w:rsidRPr="00B81381" w:rsidRDefault="00E91D60" w:rsidP="00E91D60">
      <w:pPr>
        <w:autoSpaceDE w:val="0"/>
        <w:autoSpaceDN w:val="0"/>
        <w:adjustRightInd w:val="0"/>
        <w:rPr>
          <w:rFonts w:cs="Arial"/>
          <w:sz w:val="28"/>
          <w:szCs w:val="28"/>
        </w:rPr>
      </w:pPr>
    </w:p>
    <w:p w14:paraId="43D51E3A"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61F57FE5" w14:textId="77777777" w:rsidR="00E91D60" w:rsidRPr="00B81381" w:rsidRDefault="00E91D60" w:rsidP="00E91D60">
      <w:pPr>
        <w:autoSpaceDE w:val="0"/>
        <w:autoSpaceDN w:val="0"/>
        <w:adjustRightInd w:val="0"/>
        <w:rPr>
          <w:rFonts w:cs="Arial"/>
          <w:sz w:val="28"/>
          <w:szCs w:val="28"/>
        </w:rPr>
      </w:pPr>
    </w:p>
    <w:p w14:paraId="22385274"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65BFF2F2"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0FD820B5" w14:textId="77777777" w:rsidR="00E91D60" w:rsidRPr="00B81381" w:rsidRDefault="00E91D60" w:rsidP="00E91D60">
      <w:pPr>
        <w:autoSpaceDE w:val="0"/>
        <w:autoSpaceDN w:val="0"/>
        <w:adjustRightInd w:val="0"/>
        <w:rPr>
          <w:rFonts w:cs="Arial"/>
          <w:sz w:val="28"/>
          <w:szCs w:val="28"/>
        </w:rPr>
      </w:pPr>
    </w:p>
    <w:p w14:paraId="716B7DB8" w14:textId="77777777" w:rsidR="00E91D60" w:rsidRDefault="00E91D60" w:rsidP="006A5D7D">
      <w:pPr>
        <w:pStyle w:val="Heading4"/>
      </w:pPr>
      <w:r>
        <w:t>In favour of a ‘major’ impact</w:t>
      </w:r>
    </w:p>
    <w:p w14:paraId="43C2DE00" w14:textId="77777777" w:rsidR="00E91D60" w:rsidRPr="008A3870" w:rsidRDefault="00E91D60" w:rsidP="00E91D60">
      <w:pPr>
        <w:rPr>
          <w:rFonts w:cs="Arial"/>
          <w:b/>
          <w:sz w:val="28"/>
        </w:rPr>
      </w:pPr>
    </w:p>
    <w:p w14:paraId="25CB7E0B" w14:textId="77777777" w:rsidR="00E91D60" w:rsidRDefault="00E91D60" w:rsidP="00E91D60">
      <w:pPr>
        <w:numPr>
          <w:ilvl w:val="0"/>
          <w:numId w:val="4"/>
        </w:numPr>
        <w:spacing w:after="120"/>
        <w:rPr>
          <w:rFonts w:cs="Arial"/>
          <w:sz w:val="28"/>
        </w:rPr>
      </w:pPr>
      <w:r w:rsidRPr="00921222">
        <w:rPr>
          <w:rFonts w:cs="Arial"/>
          <w:sz w:val="28"/>
        </w:rPr>
        <w:t xml:space="preserve">The policy is significant in terms of its strategic </w:t>
      </w:r>
      <w:proofErr w:type="gramStart"/>
      <w:r w:rsidRPr="00921222">
        <w:rPr>
          <w:rFonts w:cs="Arial"/>
          <w:sz w:val="28"/>
        </w:rPr>
        <w:t>importance</w:t>
      </w:r>
      <w:r>
        <w:rPr>
          <w:rFonts w:cs="Arial"/>
          <w:sz w:val="28"/>
        </w:rPr>
        <w:t>;</w:t>
      </w:r>
      <w:proofErr w:type="gramEnd"/>
    </w:p>
    <w:p w14:paraId="0AAF2FE2" w14:textId="1127472F" w:rsidR="00E91D60" w:rsidRDefault="00E91D60" w:rsidP="00E91D60">
      <w:pPr>
        <w:numPr>
          <w:ilvl w:val="0"/>
          <w:numId w:val="4"/>
        </w:numPr>
        <w:spacing w:after="120"/>
        <w:rPr>
          <w:rFonts w:cs="Arial"/>
          <w:sz w:val="28"/>
        </w:rPr>
      </w:pPr>
      <w:r w:rsidRPr="00921222">
        <w:rPr>
          <w:rFonts w:cs="Arial"/>
          <w:sz w:val="28"/>
        </w:rPr>
        <w:lastRenderedPageBreak/>
        <w:t xml:space="preserve">Potential equality impacts are </w:t>
      </w:r>
      <w:r>
        <w:rPr>
          <w:rFonts w:cs="Arial"/>
          <w:sz w:val="28"/>
        </w:rPr>
        <w:t xml:space="preserve">unknown, because, for example, there is insufficient data upon which to make an assessment or because they are complex, and it would be appropriate to conduct an equality impact assessment in order to better assess </w:t>
      </w:r>
      <w:proofErr w:type="gramStart"/>
      <w:r>
        <w:rPr>
          <w:rFonts w:cs="Arial"/>
          <w:sz w:val="28"/>
        </w:rPr>
        <w:t>them;</w:t>
      </w:r>
      <w:proofErr w:type="gramEnd"/>
    </w:p>
    <w:p w14:paraId="7DCCBA4E"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 xml:space="preserve">groups of people including those who are marginalised or </w:t>
      </w:r>
      <w:proofErr w:type="gramStart"/>
      <w:r>
        <w:rPr>
          <w:rFonts w:cs="Arial"/>
          <w:sz w:val="28"/>
        </w:rPr>
        <w:t>disadvantaged;</w:t>
      </w:r>
      <w:proofErr w:type="gramEnd"/>
    </w:p>
    <w:p w14:paraId="32142DEF"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xml:space="preserve">, for example in respect of multiple </w:t>
      </w:r>
      <w:proofErr w:type="gramStart"/>
      <w:r>
        <w:rPr>
          <w:rFonts w:cs="Arial"/>
          <w:sz w:val="28"/>
        </w:rPr>
        <w:t>identities;</w:t>
      </w:r>
      <w:proofErr w:type="gramEnd"/>
    </w:p>
    <w:p w14:paraId="4B32FD5E" w14:textId="77777777" w:rsidR="00E91D60" w:rsidRDefault="00E91D60" w:rsidP="00E91D60">
      <w:pPr>
        <w:numPr>
          <w:ilvl w:val="0"/>
          <w:numId w:val="4"/>
        </w:numPr>
        <w:spacing w:after="120"/>
        <w:rPr>
          <w:rFonts w:cs="Arial"/>
          <w:sz w:val="28"/>
        </w:rPr>
      </w:pPr>
      <w:r>
        <w:rPr>
          <w:rFonts w:cs="Arial"/>
          <w:sz w:val="28"/>
        </w:rPr>
        <w:t xml:space="preserve">The policy is likely to be challenged by way of judicial </w:t>
      </w:r>
      <w:proofErr w:type="gramStart"/>
      <w:r>
        <w:rPr>
          <w:rFonts w:cs="Arial"/>
          <w:sz w:val="28"/>
        </w:rPr>
        <w:t>review;</w:t>
      </w:r>
      <w:proofErr w:type="gramEnd"/>
    </w:p>
    <w:p w14:paraId="7E2EED4A"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69523088" w14:textId="77777777" w:rsidR="00E91D60" w:rsidRDefault="00E91D60" w:rsidP="00E91D60">
      <w:pPr>
        <w:rPr>
          <w:rFonts w:cs="Arial"/>
          <w:b/>
          <w:sz w:val="28"/>
          <w:szCs w:val="28"/>
        </w:rPr>
      </w:pPr>
    </w:p>
    <w:p w14:paraId="111CCCF7" w14:textId="77777777" w:rsidR="00E91D60" w:rsidRPr="00921222" w:rsidRDefault="00E91D60" w:rsidP="006A5D7D">
      <w:pPr>
        <w:pStyle w:val="Heading4"/>
      </w:pPr>
      <w:r>
        <w:rPr>
          <w:szCs w:val="28"/>
        </w:rPr>
        <w:t>I</w:t>
      </w:r>
      <w:r>
        <w:t>n favour of ‘minor’ impact</w:t>
      </w:r>
    </w:p>
    <w:p w14:paraId="18EFE75D" w14:textId="77777777" w:rsidR="00E91D60" w:rsidRPr="00921222" w:rsidRDefault="00E91D60" w:rsidP="00E91D60">
      <w:pPr>
        <w:tabs>
          <w:tab w:val="left" w:pos="567"/>
        </w:tabs>
        <w:ind w:left="142"/>
        <w:rPr>
          <w:rFonts w:cs="Arial"/>
          <w:b/>
          <w:sz w:val="28"/>
        </w:rPr>
      </w:pPr>
    </w:p>
    <w:p w14:paraId="468BA723"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w:t>
      </w:r>
      <w:proofErr w:type="gramStart"/>
      <w:r>
        <w:rPr>
          <w:rFonts w:cs="Arial"/>
          <w:sz w:val="28"/>
        </w:rPr>
        <w:t>negligible;</w:t>
      </w:r>
      <w:proofErr w:type="gramEnd"/>
    </w:p>
    <w:p w14:paraId="7697C713"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w:t>
      </w:r>
      <w:proofErr w:type="gramStart"/>
      <w:r w:rsidRPr="00921222">
        <w:rPr>
          <w:rFonts w:cs="Arial"/>
          <w:sz w:val="28"/>
        </w:rPr>
        <w:t>measures</w:t>
      </w:r>
      <w:r>
        <w:rPr>
          <w:rFonts w:cs="Arial"/>
          <w:sz w:val="28"/>
        </w:rPr>
        <w:t>;</w:t>
      </w:r>
      <w:proofErr w:type="gramEnd"/>
    </w:p>
    <w:p w14:paraId="37BD0A2E" w14:textId="77777777" w:rsidR="00E91D60" w:rsidRDefault="00E91D60" w:rsidP="00E91D60">
      <w:pPr>
        <w:numPr>
          <w:ilvl w:val="0"/>
          <w:numId w:val="5"/>
        </w:numPr>
        <w:spacing w:after="120"/>
        <w:rPr>
          <w:rFonts w:cs="Arial"/>
          <w:sz w:val="28"/>
        </w:rPr>
      </w:pPr>
      <w:r>
        <w:rPr>
          <w:rFonts w:cs="Arial"/>
          <w:sz w:val="28"/>
        </w:rPr>
        <w:t xml:space="preserve">Any asymmetrical equality impacts caused by the policy are intentional because they are specifically designed to promote equality of opportunity for particular groups of disadvantaged </w:t>
      </w:r>
      <w:proofErr w:type="gramStart"/>
      <w:r>
        <w:rPr>
          <w:rFonts w:cs="Arial"/>
          <w:sz w:val="28"/>
        </w:rPr>
        <w:t>people;</w:t>
      </w:r>
      <w:proofErr w:type="gramEnd"/>
    </w:p>
    <w:p w14:paraId="6A3C5E4D"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28FA96C7" w14:textId="77777777" w:rsidR="00E91D60" w:rsidRDefault="00E91D60" w:rsidP="00E91D60">
      <w:pPr>
        <w:rPr>
          <w:sz w:val="28"/>
          <w:szCs w:val="28"/>
        </w:rPr>
      </w:pPr>
    </w:p>
    <w:p w14:paraId="30770BDD" w14:textId="77777777" w:rsidR="00E91D60" w:rsidRDefault="00E91D60" w:rsidP="006A5D7D">
      <w:pPr>
        <w:pStyle w:val="Heading4"/>
      </w:pPr>
      <w:r>
        <w:t>In favour of none</w:t>
      </w:r>
    </w:p>
    <w:p w14:paraId="620EE045" w14:textId="77777777" w:rsidR="00E91D60" w:rsidRDefault="00E91D60" w:rsidP="00E91D60">
      <w:pPr>
        <w:tabs>
          <w:tab w:val="left" w:pos="360"/>
        </w:tabs>
        <w:rPr>
          <w:b/>
          <w:sz w:val="28"/>
          <w:szCs w:val="28"/>
        </w:rPr>
      </w:pPr>
      <w:r>
        <w:rPr>
          <w:b/>
          <w:sz w:val="28"/>
          <w:szCs w:val="28"/>
        </w:rPr>
        <w:tab/>
      </w:r>
    </w:p>
    <w:p w14:paraId="6FBE9FBD"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7F030C58"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32FD8162" w14:textId="77777777" w:rsidR="00E91D60" w:rsidRPr="00B81381" w:rsidRDefault="00E91D60" w:rsidP="00E91D60">
      <w:pPr>
        <w:rPr>
          <w:sz w:val="28"/>
          <w:szCs w:val="28"/>
        </w:rPr>
      </w:pPr>
    </w:p>
    <w:p w14:paraId="37F80F6D" w14:textId="77777777" w:rsidR="004745B4"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 xml:space="preserve">for those affected </w:t>
      </w:r>
      <w:r w:rsidRPr="007D1056">
        <w:rPr>
          <w:rFonts w:cs="Arial"/>
          <w:sz w:val="28"/>
          <w:szCs w:val="28"/>
        </w:rPr>
        <w:lastRenderedPageBreak/>
        <w:t>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proofErr w:type="gramStart"/>
      <w:r>
        <w:rPr>
          <w:rFonts w:cs="Arial"/>
          <w:sz w:val="28"/>
          <w:szCs w:val="28"/>
        </w:rPr>
        <w:t>i.e.</w:t>
      </w:r>
      <w:proofErr w:type="gramEnd"/>
      <w:r>
        <w:rPr>
          <w:rFonts w:cs="Arial"/>
          <w:sz w:val="28"/>
          <w:szCs w:val="28"/>
        </w:rPr>
        <w:t xml:space="preserve"> minor, major or none.</w:t>
      </w:r>
    </w:p>
    <w:p w14:paraId="10490BB3" w14:textId="77777777" w:rsidR="004745B4" w:rsidRDefault="004745B4" w:rsidP="00E91D60">
      <w:pPr>
        <w:autoSpaceDE w:val="0"/>
        <w:autoSpaceDN w:val="0"/>
        <w:adjustRightInd w:val="0"/>
        <w:rPr>
          <w:rFonts w:cs="Arial"/>
          <w:sz w:val="28"/>
          <w:szCs w:val="28"/>
        </w:rPr>
      </w:pPr>
    </w:p>
    <w:p w14:paraId="4259585B" w14:textId="4274A775" w:rsidR="00E91D60" w:rsidRDefault="00E91D60" w:rsidP="00E91D60">
      <w:pPr>
        <w:autoSpaceDE w:val="0"/>
        <w:autoSpaceDN w:val="0"/>
        <w:adjustRightInd w:val="0"/>
        <w:rPr>
          <w:rFonts w:cs="Arial"/>
          <w:sz w:val="28"/>
          <w:szCs w:val="28"/>
        </w:rPr>
      </w:pPr>
      <w:r w:rsidRPr="00214D9C">
        <w:rPr>
          <w:rFonts w:cs="Arial"/>
          <w:b/>
          <w:sz w:val="28"/>
          <w:szCs w:val="28"/>
        </w:rPr>
        <w:t>Screening questions</w:t>
      </w:r>
      <w:r w:rsidRPr="00214D9C">
        <w:rPr>
          <w:rFonts w:cs="Arial"/>
          <w:sz w:val="28"/>
          <w:szCs w:val="28"/>
        </w:rPr>
        <w:t xml:space="preserve"> </w:t>
      </w:r>
    </w:p>
    <w:p w14:paraId="789F6708" w14:textId="77777777" w:rsidR="00FA2356" w:rsidRDefault="00FA2356" w:rsidP="00E91D60">
      <w:pPr>
        <w:autoSpaceDE w:val="0"/>
        <w:autoSpaceDN w:val="0"/>
        <w:adjustRightInd w:val="0"/>
        <w:rPr>
          <w:rFonts w:cs="Arial"/>
          <w:sz w:val="28"/>
          <w:szCs w:val="28"/>
        </w:rPr>
      </w:pPr>
    </w:p>
    <w:p w14:paraId="1640A528"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490C9DC3" w14:textId="77777777" w:rsidR="00127EA5" w:rsidRDefault="00127EA5" w:rsidP="00E42C80">
      <w:pPr>
        <w:pStyle w:val="ListParagraph"/>
        <w:autoSpaceDE w:val="0"/>
        <w:autoSpaceDN w:val="0"/>
        <w:adjustRightInd w:val="0"/>
        <w:ind w:left="360"/>
        <w:rPr>
          <w:rFonts w:cs="Arial"/>
          <w:bCs/>
          <w:sz w:val="28"/>
          <w:szCs w:val="28"/>
        </w:rPr>
      </w:pPr>
    </w:p>
    <w:p w14:paraId="040D1E75"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w:t>
      </w:r>
      <w:proofErr w:type="gramStart"/>
      <w:r w:rsidR="008779A1">
        <w:rPr>
          <w:rFonts w:cs="Arial"/>
          <w:bCs/>
          <w:sz w:val="28"/>
          <w:szCs w:val="28"/>
        </w:rPr>
        <w:t>i.e.</w:t>
      </w:r>
      <w:proofErr w:type="gramEnd"/>
      <w:r w:rsidR="008779A1">
        <w:rPr>
          <w:rFonts w:cs="Arial"/>
          <w:bCs/>
          <w:sz w:val="28"/>
          <w:szCs w:val="28"/>
        </w:rPr>
        <w:t xml:space="preserv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06560F1A" w14:textId="77777777" w:rsidR="00E42C80" w:rsidRDefault="00E42C80" w:rsidP="00E42C80">
      <w:pPr>
        <w:pStyle w:val="ListParagraph"/>
        <w:autoSpaceDE w:val="0"/>
        <w:autoSpaceDN w:val="0"/>
        <w:adjustRightInd w:val="0"/>
        <w:ind w:left="360"/>
        <w:rPr>
          <w:rFonts w:cs="Arial"/>
          <w:bCs/>
          <w:sz w:val="28"/>
          <w:szCs w:val="28"/>
        </w:rPr>
      </w:pPr>
    </w:p>
    <w:p w14:paraId="2E8E0C72" w14:textId="77777777" w:rsidR="00127EA5" w:rsidRDefault="00127EA5" w:rsidP="00E42C80">
      <w:pPr>
        <w:pStyle w:val="ListParagraph"/>
        <w:autoSpaceDE w:val="0"/>
        <w:autoSpaceDN w:val="0"/>
        <w:adjustRightInd w:val="0"/>
        <w:ind w:left="360"/>
        <w:rPr>
          <w:rFonts w:cs="Arial"/>
          <w:bCs/>
          <w:sz w:val="28"/>
          <w:szCs w:val="28"/>
        </w:rPr>
      </w:pPr>
    </w:p>
    <w:p w14:paraId="2FD600B1"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proofErr w:type="gramStart"/>
      <w:r w:rsidRPr="0096413F">
        <w:rPr>
          <w:rFonts w:cs="Arial"/>
          <w:b/>
          <w:bCs/>
          <w:sz w:val="28"/>
          <w:szCs w:val="28"/>
        </w:rPr>
        <w:t>Religious</w:t>
      </w:r>
      <w:proofErr w:type="gramEnd"/>
      <w:r w:rsidRPr="0096413F">
        <w:rPr>
          <w:rFonts w:cs="Arial"/>
          <w:b/>
          <w:bCs/>
          <w:sz w:val="28"/>
          <w:szCs w:val="28"/>
        </w:rPr>
        <w:t xml:space="preserve"> belief</w:t>
      </w:r>
      <w:r>
        <w:rPr>
          <w:rFonts w:cs="Arial"/>
          <w:bCs/>
          <w:sz w:val="28"/>
          <w:szCs w:val="28"/>
        </w:rPr>
        <w:t>:</w:t>
      </w:r>
    </w:p>
    <w:p w14:paraId="1A804D81" w14:textId="5E91CC25" w:rsidR="0096413F"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w:t>
      </w:r>
      <w:r w:rsidR="0096413F">
        <w:rPr>
          <w:rFonts w:cs="Arial"/>
          <w:bCs/>
          <w:sz w:val="28"/>
          <w:szCs w:val="28"/>
        </w:rPr>
        <w:t>text here)</w:t>
      </w:r>
    </w:p>
    <w:p w14:paraId="472A0A68" w14:textId="06DFC4CB"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2DE08A1" w14:textId="77777777" w:rsidR="00E42C80" w:rsidRDefault="00E42C80" w:rsidP="00E42C80">
      <w:pPr>
        <w:pStyle w:val="ListParagraph"/>
        <w:autoSpaceDE w:val="0"/>
        <w:autoSpaceDN w:val="0"/>
        <w:adjustRightInd w:val="0"/>
        <w:ind w:left="360"/>
        <w:rPr>
          <w:rFonts w:cs="Arial"/>
          <w:bCs/>
          <w:sz w:val="28"/>
          <w:szCs w:val="28"/>
        </w:rPr>
      </w:pPr>
    </w:p>
    <w:p w14:paraId="0E54238F"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p>
    <w:p w14:paraId="0AFDE1F5" w14:textId="032455B4" w:rsidR="0096413F"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48D222D5" w14:textId="518D5924"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408F3360" w14:textId="77777777" w:rsidR="0096413F" w:rsidRDefault="0096413F" w:rsidP="00127EA5">
      <w:pPr>
        <w:pStyle w:val="ListParagraph"/>
        <w:autoSpaceDE w:val="0"/>
        <w:autoSpaceDN w:val="0"/>
        <w:adjustRightInd w:val="0"/>
        <w:ind w:left="360"/>
        <w:rPr>
          <w:rFonts w:cs="Arial"/>
          <w:bCs/>
          <w:sz w:val="28"/>
          <w:szCs w:val="28"/>
        </w:rPr>
      </w:pPr>
    </w:p>
    <w:p w14:paraId="60DB32FE"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p>
    <w:p w14:paraId="50B2B63A" w14:textId="3D1642C1" w:rsidR="0096413F" w:rsidRPr="00BB0620"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7305AC6E" w14:textId="079F6242"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BB4DE3D" w14:textId="77777777" w:rsidR="00BB0620" w:rsidRDefault="00BB0620" w:rsidP="00127EA5">
      <w:pPr>
        <w:pStyle w:val="ListParagraph"/>
        <w:autoSpaceDE w:val="0"/>
        <w:autoSpaceDN w:val="0"/>
        <w:adjustRightInd w:val="0"/>
        <w:ind w:left="360"/>
        <w:rPr>
          <w:rFonts w:cs="Arial"/>
          <w:bCs/>
          <w:sz w:val="28"/>
          <w:szCs w:val="28"/>
        </w:rPr>
      </w:pPr>
    </w:p>
    <w:p w14:paraId="0EDC51E2"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p>
    <w:p w14:paraId="24BEA1C1" w14:textId="28227101" w:rsidR="0096413F" w:rsidRPr="00BB0620"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4050298D" w14:textId="11DF04F4"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5E56E827" w14:textId="77777777" w:rsidR="00BB0620" w:rsidRDefault="00BB0620" w:rsidP="00127EA5">
      <w:pPr>
        <w:pStyle w:val="ListParagraph"/>
        <w:autoSpaceDE w:val="0"/>
        <w:autoSpaceDN w:val="0"/>
        <w:adjustRightInd w:val="0"/>
        <w:ind w:left="360"/>
        <w:rPr>
          <w:rFonts w:cs="Arial"/>
          <w:bCs/>
          <w:sz w:val="28"/>
          <w:szCs w:val="28"/>
        </w:rPr>
      </w:pPr>
    </w:p>
    <w:p w14:paraId="1D239DD4"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p>
    <w:p w14:paraId="47150984" w14:textId="676BBD1A" w:rsidR="0096413F" w:rsidRPr="00BB0620"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0D1AF5A2" w14:textId="3815F781"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5E4DF1CF" w14:textId="77777777" w:rsidR="00BB0620" w:rsidRDefault="00BB0620" w:rsidP="00127EA5">
      <w:pPr>
        <w:pStyle w:val="ListParagraph"/>
        <w:autoSpaceDE w:val="0"/>
        <w:autoSpaceDN w:val="0"/>
        <w:adjustRightInd w:val="0"/>
        <w:ind w:left="360"/>
        <w:rPr>
          <w:rFonts w:cs="Arial"/>
          <w:bCs/>
          <w:sz w:val="28"/>
          <w:szCs w:val="28"/>
        </w:rPr>
      </w:pPr>
    </w:p>
    <w:p w14:paraId="6F42879C" w14:textId="77777777" w:rsid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14:paraId="715DC0FD" w14:textId="77777777" w:rsidR="001A5BB6" w:rsidRPr="00BB0620" w:rsidRDefault="001A5BB6" w:rsidP="001A5BB6">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66595DB6" w14:textId="50EDEB1E"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0D6CFAA5" w14:textId="77777777" w:rsidR="00DD62F3" w:rsidRDefault="00DD62F3" w:rsidP="00127EA5">
      <w:pPr>
        <w:pStyle w:val="ListParagraph"/>
        <w:autoSpaceDE w:val="0"/>
        <w:autoSpaceDN w:val="0"/>
        <w:adjustRightInd w:val="0"/>
        <w:ind w:left="360"/>
        <w:rPr>
          <w:rFonts w:cs="Arial"/>
          <w:bCs/>
          <w:sz w:val="28"/>
          <w:szCs w:val="28"/>
        </w:rPr>
      </w:pPr>
    </w:p>
    <w:p w14:paraId="5FD61FF2"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p>
    <w:p w14:paraId="28D83228" w14:textId="3DB4E23D" w:rsidR="0096413F" w:rsidRPr="00BB0620"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3796203D" w14:textId="787EB26C" w:rsidR="00BB0620" w:rsidRDefault="0096413F" w:rsidP="00CE75CF">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sidR="00CE75CF">
        <w:rPr>
          <w:rFonts w:cs="Arial"/>
          <w:bCs/>
          <w:sz w:val="28"/>
          <w:szCs w:val="28"/>
        </w:rPr>
        <w:t>N</w:t>
      </w:r>
      <w:r w:rsidRPr="00390DDC">
        <w:rPr>
          <w:rFonts w:cs="Arial"/>
          <w:sz w:val="28"/>
          <w:szCs w:val="28"/>
        </w:rPr>
        <w:t>one</w:t>
      </w:r>
      <w:r>
        <w:rPr>
          <w:rFonts w:cs="Arial"/>
          <w:sz w:val="28"/>
          <w:szCs w:val="28"/>
        </w:rPr>
        <w:t xml:space="preserve">   </w:t>
      </w:r>
    </w:p>
    <w:p w14:paraId="2F8FC475" w14:textId="77777777" w:rsidR="00CE75CF" w:rsidRDefault="00CE75CF" w:rsidP="00CE75CF">
      <w:pPr>
        <w:autoSpaceDE w:val="0"/>
        <w:autoSpaceDN w:val="0"/>
        <w:adjustRightInd w:val="0"/>
        <w:ind w:left="360"/>
        <w:rPr>
          <w:rFonts w:cs="Arial"/>
          <w:bCs/>
          <w:sz w:val="28"/>
          <w:szCs w:val="28"/>
        </w:rPr>
      </w:pPr>
    </w:p>
    <w:p w14:paraId="54D824DC"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sidR="00DD62F3">
        <w:rPr>
          <w:rFonts w:cs="Arial"/>
          <w:b/>
          <w:bCs/>
          <w:sz w:val="28"/>
          <w:szCs w:val="28"/>
        </w:rPr>
        <w:t>Disability</w:t>
      </w:r>
      <w:r>
        <w:rPr>
          <w:rFonts w:cs="Arial"/>
          <w:bCs/>
          <w:sz w:val="28"/>
          <w:szCs w:val="28"/>
        </w:rPr>
        <w:t>:</w:t>
      </w:r>
    </w:p>
    <w:p w14:paraId="155F9CCE" w14:textId="55762BFE" w:rsidR="0096413F" w:rsidRPr="00BB0620" w:rsidRDefault="00BB0620" w:rsidP="00127EA5">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100F39BF" w14:textId="1A1E2B43"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326FCA0" w14:textId="77777777" w:rsidR="00BB0620" w:rsidRDefault="00BB0620" w:rsidP="00127EA5">
      <w:pPr>
        <w:pStyle w:val="ListParagraph"/>
        <w:autoSpaceDE w:val="0"/>
        <w:autoSpaceDN w:val="0"/>
        <w:adjustRightInd w:val="0"/>
        <w:ind w:left="360"/>
        <w:rPr>
          <w:rFonts w:cs="Arial"/>
          <w:bCs/>
          <w:sz w:val="28"/>
          <w:szCs w:val="28"/>
        </w:rPr>
      </w:pPr>
    </w:p>
    <w:p w14:paraId="79B64E5A" w14:textId="77777777" w:rsidR="0096413F" w:rsidRPr="00DD62F3"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14:paraId="012A0B82" w14:textId="77777777" w:rsidR="001A5BB6" w:rsidRPr="00BB0620" w:rsidRDefault="001A5BB6" w:rsidP="001A5BB6">
      <w:pPr>
        <w:pStyle w:val="ListParagraph"/>
        <w:autoSpaceDE w:val="0"/>
        <w:autoSpaceDN w:val="0"/>
        <w:adjustRightInd w:val="0"/>
        <w:ind w:left="360"/>
        <w:rPr>
          <w:rFonts w:cs="Arial"/>
          <w:bCs/>
          <w:sz w:val="28"/>
          <w:szCs w:val="28"/>
        </w:rPr>
      </w:pPr>
      <w:r>
        <w:rPr>
          <w:rFonts w:cs="Arial"/>
          <w:bCs/>
          <w:sz w:val="28"/>
          <w:szCs w:val="28"/>
        </w:rPr>
        <w:t>(</w:t>
      </w:r>
      <w:proofErr w:type="gramStart"/>
      <w:r>
        <w:rPr>
          <w:rFonts w:cs="Arial"/>
          <w:bCs/>
          <w:sz w:val="28"/>
          <w:szCs w:val="28"/>
        </w:rPr>
        <w:t>insert</w:t>
      </w:r>
      <w:proofErr w:type="gramEnd"/>
      <w:r>
        <w:rPr>
          <w:rFonts w:cs="Arial"/>
          <w:bCs/>
          <w:sz w:val="28"/>
          <w:szCs w:val="28"/>
        </w:rPr>
        <w:t xml:space="preserve"> text here)</w:t>
      </w:r>
    </w:p>
    <w:p w14:paraId="441476F3" w14:textId="2EC91127" w:rsidR="00E17E34" w:rsidRDefault="0096413F" w:rsidP="00E17E34">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144AAFD" w14:textId="77777777" w:rsidR="00E17E34" w:rsidRDefault="00E17E34" w:rsidP="00E17E34">
      <w:pPr>
        <w:autoSpaceDE w:val="0"/>
        <w:autoSpaceDN w:val="0"/>
        <w:adjustRightInd w:val="0"/>
        <w:ind w:left="360"/>
        <w:rPr>
          <w:rFonts w:cs="Arial"/>
          <w:b/>
          <w:bCs/>
          <w:sz w:val="28"/>
          <w:szCs w:val="28"/>
        </w:rPr>
      </w:pPr>
    </w:p>
    <w:p w14:paraId="4B971B3E" w14:textId="3ED2D883" w:rsidR="00FA2356" w:rsidRPr="001A5BB6" w:rsidRDefault="00FA2356" w:rsidP="001A5BB6">
      <w:pPr>
        <w:pStyle w:val="ListParagraph"/>
        <w:numPr>
          <w:ilvl w:val="0"/>
          <w:numId w:val="14"/>
        </w:numPr>
        <w:autoSpaceDE w:val="0"/>
        <w:autoSpaceDN w:val="0"/>
        <w:adjustRightInd w:val="0"/>
        <w:rPr>
          <w:b/>
          <w:bCs/>
        </w:rPr>
      </w:pPr>
      <w:r w:rsidRPr="001A5BB6">
        <w:rPr>
          <w:rFonts w:cs="Arial"/>
          <w:b/>
          <w:bCs/>
          <w:sz w:val="28"/>
          <w:szCs w:val="28"/>
        </w:rPr>
        <w:t>Are there opportunities to better promote equality of opportunity for people within the Section 75 equalities categories?</w:t>
      </w:r>
      <w:r w:rsidR="00127EA5" w:rsidRPr="001A5BB6">
        <w:rPr>
          <w:rFonts w:cs="Arial"/>
          <w:b/>
          <w:bCs/>
          <w:sz w:val="28"/>
          <w:szCs w:val="28"/>
        </w:rPr>
        <w:t xml:space="preserve"> </w:t>
      </w:r>
      <w:r w:rsidR="00127EA5" w:rsidRPr="001A5BB6">
        <w:rPr>
          <w:rFonts w:cs="Arial"/>
          <w:bCs/>
          <w:sz w:val="28"/>
          <w:szCs w:val="28"/>
        </w:rPr>
        <w:t>Yes/No</w:t>
      </w:r>
    </w:p>
    <w:p w14:paraId="7EFD0797" w14:textId="77777777" w:rsidR="00127EA5" w:rsidRDefault="00127EA5" w:rsidP="00127EA5">
      <w:pPr>
        <w:rPr>
          <w:b/>
          <w:bCs/>
        </w:rPr>
      </w:pPr>
    </w:p>
    <w:p w14:paraId="4C19258A"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7BC1F85E" w14:textId="77777777" w:rsidR="00C82DA4" w:rsidRDefault="00C82DA4" w:rsidP="00EA4088">
      <w:pPr>
        <w:ind w:left="360"/>
        <w:rPr>
          <w:b/>
          <w:bCs/>
          <w:sz w:val="28"/>
          <w:szCs w:val="28"/>
        </w:rPr>
      </w:pPr>
    </w:p>
    <w:p w14:paraId="5B623B2A" w14:textId="77777777" w:rsidR="00E513EE" w:rsidRPr="00C82DA4" w:rsidRDefault="00E513EE" w:rsidP="00EA4088">
      <w:pPr>
        <w:ind w:left="360"/>
        <w:rPr>
          <w:b/>
          <w:bCs/>
          <w:sz w:val="28"/>
          <w:szCs w:val="28"/>
        </w:rPr>
      </w:pPr>
    </w:p>
    <w:p w14:paraId="514C6F7E" w14:textId="77777777" w:rsidR="00CE75CF" w:rsidRDefault="00C82DA4" w:rsidP="00EA4088">
      <w:pPr>
        <w:ind w:left="360"/>
        <w:rPr>
          <w:b/>
          <w:bCs/>
          <w:sz w:val="28"/>
          <w:szCs w:val="28"/>
        </w:rPr>
      </w:pPr>
      <w:r w:rsidRPr="00C82DA4">
        <w:rPr>
          <w:b/>
          <w:bCs/>
          <w:sz w:val="28"/>
          <w:szCs w:val="28"/>
        </w:rPr>
        <w:t>Religious Belief</w:t>
      </w:r>
    </w:p>
    <w:p w14:paraId="1257DE96" w14:textId="7C5E0A0A" w:rsidR="00C82DA4" w:rsidRDefault="00CE75CF" w:rsidP="00EA4088">
      <w:pPr>
        <w:ind w:left="360"/>
        <w:rPr>
          <w:bCs/>
          <w:sz w:val="28"/>
          <w:szCs w:val="28"/>
          <w:u w:val="single"/>
        </w:rPr>
      </w:pPr>
      <w:r w:rsidRPr="007D4FBA">
        <w:rPr>
          <w:rFonts w:cs="Arial"/>
          <w:szCs w:val="24"/>
        </w:rPr>
        <w:t>No</w:t>
      </w:r>
      <w:r w:rsidRPr="007D4FBA">
        <w:rPr>
          <w:rFonts w:eastAsia="Calibri" w:cs="Arial"/>
          <w:szCs w:val="24"/>
        </w:rPr>
        <w:t xml:space="preserve"> - </w:t>
      </w:r>
      <w:r w:rsidRPr="007D4FBA">
        <w:rPr>
          <w:rFonts w:cs="Arial"/>
          <w:szCs w:val="24"/>
        </w:rPr>
        <w:t>The Strategy will ensure all people, regardless of the</w:t>
      </w:r>
      <w:r>
        <w:rPr>
          <w:rFonts w:cs="Arial"/>
          <w:szCs w:val="24"/>
        </w:rPr>
        <w:t xml:space="preserve">ir religious belief </w:t>
      </w:r>
      <w:r w:rsidRPr="007D4FBA">
        <w:rPr>
          <w:rFonts w:cs="Arial"/>
          <w:szCs w:val="24"/>
        </w:rPr>
        <w:t xml:space="preserve">are treated fairly and equally. </w:t>
      </w:r>
    </w:p>
    <w:p w14:paraId="5002D9D0" w14:textId="77777777" w:rsidR="00C82DA4" w:rsidRDefault="00C82DA4" w:rsidP="00EA4088">
      <w:pPr>
        <w:ind w:left="360"/>
        <w:rPr>
          <w:bCs/>
          <w:sz w:val="28"/>
          <w:szCs w:val="28"/>
          <w:u w:val="single"/>
        </w:rPr>
      </w:pPr>
    </w:p>
    <w:p w14:paraId="5DA8F02B" w14:textId="77777777" w:rsidR="00CE75CF" w:rsidRDefault="000A1318" w:rsidP="00CE75CF">
      <w:pPr>
        <w:ind w:left="360"/>
        <w:rPr>
          <w:b/>
          <w:bCs/>
          <w:sz w:val="28"/>
          <w:szCs w:val="28"/>
        </w:rPr>
      </w:pPr>
      <w:r>
        <w:rPr>
          <w:b/>
          <w:bCs/>
          <w:sz w:val="28"/>
          <w:szCs w:val="28"/>
        </w:rPr>
        <w:t>Political Opinion</w:t>
      </w:r>
      <w:r w:rsidR="00C82DA4" w:rsidRPr="00C82DA4">
        <w:rPr>
          <w:b/>
          <w:bCs/>
          <w:sz w:val="28"/>
          <w:szCs w:val="28"/>
        </w:rPr>
        <w:t xml:space="preserve"> </w:t>
      </w:r>
    </w:p>
    <w:p w14:paraId="45800B60" w14:textId="35128042" w:rsidR="00CE75CF" w:rsidRDefault="00CE75CF" w:rsidP="00CE75CF">
      <w:pPr>
        <w:ind w:left="360"/>
        <w:rPr>
          <w:rFonts w:cs="Arial"/>
          <w:szCs w:val="24"/>
        </w:rPr>
      </w:pPr>
      <w:r w:rsidRPr="007D4FBA">
        <w:rPr>
          <w:rFonts w:cs="Arial"/>
          <w:szCs w:val="24"/>
        </w:rPr>
        <w:t>No</w:t>
      </w:r>
      <w:r w:rsidRPr="007D4FBA">
        <w:rPr>
          <w:rFonts w:eastAsia="Calibri" w:cs="Arial"/>
          <w:szCs w:val="24"/>
        </w:rPr>
        <w:t xml:space="preserve"> - </w:t>
      </w:r>
      <w:r w:rsidRPr="007D4FBA">
        <w:rPr>
          <w:rFonts w:cs="Arial"/>
          <w:szCs w:val="24"/>
        </w:rPr>
        <w:t>The Strategy will ensure all people, regardless of the</w:t>
      </w:r>
      <w:r>
        <w:rPr>
          <w:rFonts w:cs="Arial"/>
          <w:szCs w:val="24"/>
        </w:rPr>
        <w:t xml:space="preserve">ir political opinion </w:t>
      </w:r>
      <w:r w:rsidRPr="007D4FBA">
        <w:rPr>
          <w:rFonts w:cs="Arial"/>
          <w:szCs w:val="24"/>
        </w:rPr>
        <w:t xml:space="preserve">are treated fairly and equally. </w:t>
      </w:r>
    </w:p>
    <w:p w14:paraId="727D8F42" w14:textId="77777777" w:rsidR="000A1318" w:rsidRDefault="000A1318" w:rsidP="00EA4088">
      <w:pPr>
        <w:ind w:left="360"/>
        <w:rPr>
          <w:b/>
          <w:bCs/>
          <w:sz w:val="28"/>
          <w:szCs w:val="28"/>
        </w:rPr>
      </w:pPr>
    </w:p>
    <w:p w14:paraId="6D53E1E1" w14:textId="77777777" w:rsidR="00CE75CF" w:rsidRDefault="00BD2AEC" w:rsidP="00CE75CF">
      <w:pPr>
        <w:ind w:left="360"/>
        <w:rPr>
          <w:b/>
          <w:bCs/>
          <w:sz w:val="28"/>
          <w:szCs w:val="28"/>
        </w:rPr>
      </w:pPr>
      <w:r>
        <w:rPr>
          <w:b/>
          <w:bCs/>
          <w:sz w:val="28"/>
          <w:szCs w:val="28"/>
        </w:rPr>
        <w:t xml:space="preserve">Racial Group </w:t>
      </w:r>
    </w:p>
    <w:p w14:paraId="6B642542" w14:textId="460D6BA6" w:rsidR="00CE75CF" w:rsidRDefault="00CE75CF" w:rsidP="00CE75CF">
      <w:pPr>
        <w:ind w:left="360"/>
        <w:rPr>
          <w:rFonts w:cs="Arial"/>
          <w:szCs w:val="24"/>
        </w:rPr>
      </w:pPr>
      <w:r w:rsidRPr="007D4FBA">
        <w:rPr>
          <w:rFonts w:cs="Arial"/>
          <w:szCs w:val="24"/>
        </w:rPr>
        <w:t>No</w:t>
      </w:r>
      <w:r w:rsidRPr="007D4FBA">
        <w:rPr>
          <w:rFonts w:eastAsia="Calibri" w:cs="Arial"/>
          <w:szCs w:val="24"/>
        </w:rPr>
        <w:t xml:space="preserve"> - </w:t>
      </w:r>
      <w:r w:rsidRPr="007D4FBA">
        <w:rPr>
          <w:rFonts w:cs="Arial"/>
          <w:szCs w:val="24"/>
        </w:rPr>
        <w:t xml:space="preserve">The Strategy will ensure all people, regardless of </w:t>
      </w:r>
      <w:r>
        <w:rPr>
          <w:rFonts w:cs="Arial"/>
          <w:szCs w:val="24"/>
        </w:rPr>
        <w:t xml:space="preserve">their racial group </w:t>
      </w:r>
      <w:r w:rsidRPr="007D4FBA">
        <w:rPr>
          <w:rFonts w:cs="Arial"/>
          <w:szCs w:val="24"/>
        </w:rPr>
        <w:t xml:space="preserve">are treated fairly and equally. </w:t>
      </w:r>
    </w:p>
    <w:p w14:paraId="0880A763" w14:textId="77777777" w:rsidR="000A1318" w:rsidRDefault="000A1318" w:rsidP="00EA4088">
      <w:pPr>
        <w:ind w:left="360"/>
        <w:rPr>
          <w:b/>
          <w:bCs/>
          <w:sz w:val="28"/>
          <w:szCs w:val="28"/>
        </w:rPr>
      </w:pPr>
    </w:p>
    <w:p w14:paraId="3BBF5D0E" w14:textId="77777777" w:rsidR="00CE75CF" w:rsidRDefault="00BD2AEC" w:rsidP="00CE75CF">
      <w:pPr>
        <w:ind w:left="360"/>
        <w:rPr>
          <w:b/>
          <w:bCs/>
          <w:sz w:val="28"/>
          <w:szCs w:val="28"/>
        </w:rPr>
      </w:pPr>
      <w:r>
        <w:rPr>
          <w:b/>
          <w:bCs/>
          <w:sz w:val="28"/>
          <w:szCs w:val="28"/>
        </w:rPr>
        <w:t>Age</w:t>
      </w:r>
      <w:r w:rsidR="00C82DA4" w:rsidRPr="00C82DA4">
        <w:rPr>
          <w:b/>
          <w:bCs/>
          <w:sz w:val="28"/>
          <w:szCs w:val="28"/>
        </w:rPr>
        <w:t xml:space="preserve"> </w:t>
      </w:r>
    </w:p>
    <w:p w14:paraId="0E5B3595" w14:textId="3761BCE6" w:rsidR="00CE75CF" w:rsidRPr="004B6C8B" w:rsidRDefault="00CE75CF" w:rsidP="00CE75CF">
      <w:pPr>
        <w:ind w:left="360"/>
        <w:rPr>
          <w:rFonts w:cs="Arial"/>
          <w:szCs w:val="24"/>
        </w:rPr>
      </w:pPr>
      <w:r w:rsidRPr="004B6C8B">
        <w:rPr>
          <w:rFonts w:cs="Arial"/>
          <w:szCs w:val="24"/>
        </w:rPr>
        <w:t xml:space="preserve">No - The Strategy will ensure all people, regardless of any of their </w:t>
      </w:r>
      <w:r>
        <w:rPr>
          <w:rFonts w:cs="Arial"/>
          <w:szCs w:val="24"/>
        </w:rPr>
        <w:t xml:space="preserve">age </w:t>
      </w:r>
      <w:r w:rsidRPr="004B6C8B">
        <w:rPr>
          <w:rFonts w:cs="Arial"/>
          <w:szCs w:val="24"/>
        </w:rPr>
        <w:t xml:space="preserve">are treated fairly and equally. </w:t>
      </w:r>
    </w:p>
    <w:p w14:paraId="2E9C3939" w14:textId="77777777" w:rsidR="000A1318" w:rsidRDefault="000A1318" w:rsidP="00EA4088">
      <w:pPr>
        <w:ind w:left="360"/>
        <w:rPr>
          <w:b/>
          <w:bCs/>
          <w:sz w:val="28"/>
          <w:szCs w:val="28"/>
        </w:rPr>
      </w:pPr>
    </w:p>
    <w:p w14:paraId="711E21DD" w14:textId="77777777" w:rsidR="00CE75CF" w:rsidRDefault="00BD2AEC" w:rsidP="00CE75CF">
      <w:pPr>
        <w:ind w:left="360"/>
        <w:rPr>
          <w:b/>
          <w:bCs/>
          <w:sz w:val="28"/>
          <w:szCs w:val="28"/>
        </w:rPr>
      </w:pPr>
      <w:r>
        <w:rPr>
          <w:b/>
          <w:bCs/>
          <w:sz w:val="28"/>
          <w:szCs w:val="28"/>
        </w:rPr>
        <w:t>Marital Status</w:t>
      </w:r>
      <w:r w:rsidR="00C82DA4" w:rsidRPr="00C82DA4">
        <w:rPr>
          <w:b/>
          <w:bCs/>
          <w:sz w:val="28"/>
          <w:szCs w:val="28"/>
        </w:rPr>
        <w:t xml:space="preserve"> </w:t>
      </w:r>
    </w:p>
    <w:p w14:paraId="26A85B10" w14:textId="2C0605FC" w:rsidR="00CE75CF" w:rsidRPr="004B6C8B" w:rsidRDefault="00CE75CF" w:rsidP="00CE75CF">
      <w:pPr>
        <w:ind w:left="360"/>
        <w:rPr>
          <w:rFonts w:cs="Arial"/>
          <w:szCs w:val="24"/>
        </w:rPr>
      </w:pPr>
      <w:r w:rsidRPr="004B6C8B">
        <w:rPr>
          <w:rFonts w:cs="Arial"/>
          <w:szCs w:val="24"/>
        </w:rPr>
        <w:t xml:space="preserve">No - The Strategy will ensure all people, regardless of any of their </w:t>
      </w:r>
      <w:r>
        <w:rPr>
          <w:rFonts w:cs="Arial"/>
          <w:szCs w:val="24"/>
        </w:rPr>
        <w:t>marital status</w:t>
      </w:r>
      <w:r w:rsidRPr="004B6C8B">
        <w:rPr>
          <w:rFonts w:cs="Arial"/>
          <w:szCs w:val="24"/>
        </w:rPr>
        <w:t xml:space="preserve"> are treated fairly and equally. </w:t>
      </w:r>
    </w:p>
    <w:p w14:paraId="204137DE" w14:textId="77777777" w:rsidR="000A1318" w:rsidRDefault="000A1318" w:rsidP="00EA4088">
      <w:pPr>
        <w:ind w:left="360"/>
        <w:rPr>
          <w:b/>
          <w:bCs/>
          <w:sz w:val="28"/>
          <w:szCs w:val="28"/>
        </w:rPr>
      </w:pPr>
    </w:p>
    <w:p w14:paraId="7E345796" w14:textId="77777777" w:rsidR="00CE75CF" w:rsidRDefault="00BD2AEC" w:rsidP="00CE75CF">
      <w:pPr>
        <w:ind w:left="360"/>
        <w:rPr>
          <w:b/>
          <w:bCs/>
          <w:sz w:val="28"/>
          <w:szCs w:val="28"/>
        </w:rPr>
      </w:pPr>
      <w:r>
        <w:rPr>
          <w:b/>
          <w:bCs/>
          <w:sz w:val="28"/>
          <w:szCs w:val="28"/>
        </w:rPr>
        <w:t>Sexual Orientation</w:t>
      </w:r>
      <w:r w:rsidR="00C82DA4" w:rsidRPr="00C82DA4">
        <w:rPr>
          <w:b/>
          <w:bCs/>
          <w:sz w:val="28"/>
          <w:szCs w:val="28"/>
        </w:rPr>
        <w:t xml:space="preserve"> </w:t>
      </w:r>
    </w:p>
    <w:p w14:paraId="32A88135" w14:textId="493E82FF" w:rsidR="00CE75CF" w:rsidRPr="004B6C8B" w:rsidRDefault="00CE75CF" w:rsidP="00CE75CF">
      <w:pPr>
        <w:ind w:left="360"/>
        <w:rPr>
          <w:rFonts w:cs="Arial"/>
          <w:szCs w:val="24"/>
        </w:rPr>
      </w:pPr>
      <w:r w:rsidRPr="004B6C8B">
        <w:rPr>
          <w:rFonts w:cs="Arial"/>
          <w:szCs w:val="24"/>
        </w:rPr>
        <w:t xml:space="preserve">No - The Strategy will ensure all people, regardless of any of their </w:t>
      </w:r>
      <w:r>
        <w:rPr>
          <w:rFonts w:cs="Arial"/>
          <w:szCs w:val="24"/>
        </w:rPr>
        <w:t>sexual orientation</w:t>
      </w:r>
      <w:r w:rsidRPr="004B6C8B">
        <w:rPr>
          <w:rFonts w:cs="Arial"/>
          <w:szCs w:val="24"/>
        </w:rPr>
        <w:t xml:space="preserve"> are treated fairly and equally. </w:t>
      </w:r>
    </w:p>
    <w:p w14:paraId="5BE08C58" w14:textId="77777777" w:rsidR="000A1318" w:rsidRDefault="000A1318" w:rsidP="00EA4088">
      <w:pPr>
        <w:ind w:left="360"/>
        <w:rPr>
          <w:b/>
          <w:bCs/>
          <w:sz w:val="28"/>
          <w:szCs w:val="28"/>
        </w:rPr>
      </w:pPr>
    </w:p>
    <w:p w14:paraId="2575D5C4" w14:textId="77777777" w:rsidR="00CE75CF" w:rsidRDefault="00BD2AEC" w:rsidP="00CE75CF">
      <w:pPr>
        <w:ind w:left="360"/>
        <w:rPr>
          <w:b/>
          <w:bCs/>
          <w:sz w:val="28"/>
          <w:szCs w:val="28"/>
        </w:rPr>
      </w:pPr>
      <w:r>
        <w:rPr>
          <w:b/>
          <w:bCs/>
          <w:sz w:val="28"/>
          <w:szCs w:val="28"/>
        </w:rPr>
        <w:t xml:space="preserve">Men and Women generally </w:t>
      </w:r>
    </w:p>
    <w:p w14:paraId="37FB1FC8" w14:textId="031DB357" w:rsidR="00CE75CF" w:rsidRPr="004B6C8B" w:rsidRDefault="00CE75CF" w:rsidP="00CE75CF">
      <w:pPr>
        <w:ind w:left="360"/>
        <w:rPr>
          <w:rFonts w:cs="Arial"/>
          <w:szCs w:val="24"/>
        </w:rPr>
      </w:pPr>
      <w:r w:rsidRPr="004B6C8B">
        <w:rPr>
          <w:rFonts w:cs="Arial"/>
          <w:szCs w:val="24"/>
        </w:rPr>
        <w:t xml:space="preserve">No - The Strategy will ensure all people, regardless of any of their </w:t>
      </w:r>
      <w:r>
        <w:rPr>
          <w:rFonts w:cs="Arial"/>
          <w:szCs w:val="24"/>
        </w:rPr>
        <w:t>gender</w:t>
      </w:r>
      <w:r w:rsidRPr="004B6C8B">
        <w:rPr>
          <w:rFonts w:cs="Arial"/>
          <w:szCs w:val="24"/>
        </w:rPr>
        <w:t xml:space="preserve"> are treated fairly and equally. </w:t>
      </w:r>
    </w:p>
    <w:p w14:paraId="59D1F199" w14:textId="3A787505" w:rsidR="001A5BB6" w:rsidRDefault="001A5BB6" w:rsidP="00EA4088">
      <w:pPr>
        <w:ind w:left="360"/>
        <w:rPr>
          <w:b/>
          <w:bCs/>
          <w:sz w:val="28"/>
          <w:szCs w:val="28"/>
        </w:rPr>
      </w:pPr>
    </w:p>
    <w:p w14:paraId="77355E5B" w14:textId="77777777" w:rsidR="00CE75CF" w:rsidRDefault="00BD2AEC" w:rsidP="00CE75CF">
      <w:pPr>
        <w:ind w:left="360"/>
        <w:rPr>
          <w:b/>
          <w:bCs/>
          <w:sz w:val="28"/>
          <w:szCs w:val="28"/>
        </w:rPr>
      </w:pPr>
      <w:r>
        <w:rPr>
          <w:b/>
          <w:bCs/>
          <w:sz w:val="28"/>
          <w:szCs w:val="28"/>
        </w:rPr>
        <w:lastRenderedPageBreak/>
        <w:t>Disability</w:t>
      </w:r>
      <w:r w:rsidR="00C82DA4" w:rsidRPr="00C82DA4">
        <w:rPr>
          <w:b/>
          <w:bCs/>
          <w:sz w:val="28"/>
          <w:szCs w:val="28"/>
        </w:rPr>
        <w:t xml:space="preserve"> </w:t>
      </w:r>
    </w:p>
    <w:p w14:paraId="78E11D78" w14:textId="39C5E029" w:rsidR="00CE75CF" w:rsidRPr="004B6C8B" w:rsidRDefault="00CE75CF" w:rsidP="00CE75CF">
      <w:pPr>
        <w:ind w:left="360"/>
        <w:rPr>
          <w:rFonts w:cs="Arial"/>
          <w:szCs w:val="24"/>
        </w:rPr>
      </w:pPr>
      <w:r w:rsidRPr="004B6C8B">
        <w:rPr>
          <w:rFonts w:cs="Arial"/>
          <w:szCs w:val="24"/>
        </w:rPr>
        <w:t xml:space="preserve">No - The Strategy will ensure all people, regardless of their </w:t>
      </w:r>
      <w:r>
        <w:rPr>
          <w:rFonts w:cs="Arial"/>
          <w:szCs w:val="24"/>
        </w:rPr>
        <w:t>disability</w:t>
      </w:r>
      <w:r w:rsidRPr="004B6C8B">
        <w:rPr>
          <w:rFonts w:cs="Arial"/>
          <w:szCs w:val="24"/>
        </w:rPr>
        <w:t xml:space="preserve"> are treated fairly and equally. </w:t>
      </w:r>
    </w:p>
    <w:p w14:paraId="0A71E7C7" w14:textId="407B154A" w:rsidR="001A5BB6" w:rsidRDefault="001A5BB6" w:rsidP="00EA4088">
      <w:pPr>
        <w:ind w:left="360"/>
        <w:rPr>
          <w:b/>
          <w:bCs/>
          <w:sz w:val="28"/>
          <w:szCs w:val="28"/>
        </w:rPr>
      </w:pPr>
    </w:p>
    <w:p w14:paraId="0EA67F3B" w14:textId="77777777" w:rsidR="00CE75CF" w:rsidRDefault="00BD2AEC" w:rsidP="00CE75CF">
      <w:pPr>
        <w:ind w:left="360"/>
        <w:rPr>
          <w:b/>
          <w:bCs/>
          <w:sz w:val="28"/>
          <w:szCs w:val="28"/>
        </w:rPr>
      </w:pPr>
      <w:r>
        <w:rPr>
          <w:b/>
          <w:bCs/>
          <w:sz w:val="28"/>
          <w:szCs w:val="28"/>
        </w:rPr>
        <w:t xml:space="preserve">Dependants </w:t>
      </w:r>
    </w:p>
    <w:p w14:paraId="13C1FD94" w14:textId="30B44421" w:rsidR="00CE75CF" w:rsidRPr="004B6C8B" w:rsidRDefault="00CE75CF" w:rsidP="00CE75CF">
      <w:pPr>
        <w:ind w:left="360"/>
        <w:rPr>
          <w:rFonts w:cs="Arial"/>
          <w:szCs w:val="24"/>
        </w:rPr>
      </w:pPr>
      <w:r w:rsidRPr="004B6C8B">
        <w:rPr>
          <w:rFonts w:cs="Arial"/>
          <w:szCs w:val="24"/>
        </w:rPr>
        <w:t xml:space="preserve">No - The Strategy will ensure all people, regardless </w:t>
      </w:r>
      <w:r>
        <w:rPr>
          <w:rFonts w:cs="Arial"/>
          <w:szCs w:val="24"/>
        </w:rPr>
        <w:t>as to whether they have dependants or not are treated fairly and equally</w:t>
      </w:r>
      <w:r w:rsidRPr="004B6C8B">
        <w:rPr>
          <w:rFonts w:cs="Arial"/>
          <w:szCs w:val="24"/>
        </w:rPr>
        <w:t xml:space="preserve">. </w:t>
      </w:r>
    </w:p>
    <w:p w14:paraId="2BCA5509" w14:textId="20000171" w:rsidR="001A5BB6" w:rsidRDefault="001A5BB6" w:rsidP="00EA4088">
      <w:pPr>
        <w:ind w:left="360"/>
        <w:rPr>
          <w:b/>
          <w:bCs/>
          <w:sz w:val="28"/>
          <w:szCs w:val="28"/>
        </w:rPr>
      </w:pPr>
    </w:p>
    <w:p w14:paraId="28C1B47B" w14:textId="77777777" w:rsidR="00E17E34" w:rsidRDefault="00E17E34" w:rsidP="00E17E34">
      <w:pPr>
        <w:ind w:left="360"/>
        <w:rPr>
          <w:bCs/>
          <w:sz w:val="28"/>
          <w:szCs w:val="28"/>
          <w:u w:val="single"/>
        </w:rPr>
      </w:pPr>
    </w:p>
    <w:p w14:paraId="7B32BBAD" w14:textId="5FE0989A" w:rsidR="00FA2356" w:rsidRPr="008779A1" w:rsidRDefault="00FA2356" w:rsidP="001A5BB6">
      <w:pPr>
        <w:pStyle w:val="ListParagraph"/>
        <w:numPr>
          <w:ilvl w:val="0"/>
          <w:numId w:val="14"/>
        </w:numPr>
      </w:pPr>
      <w:r w:rsidRPr="001A5BB6">
        <w:rPr>
          <w:rFonts w:cs="Arial"/>
          <w:b/>
          <w:bCs/>
          <w:sz w:val="28"/>
          <w:szCs w:val="28"/>
        </w:rPr>
        <w:t xml:space="preserve">To what extent is the policy likely to impact on good relations between people of different religious belief, political </w:t>
      </w:r>
      <w:proofErr w:type="gramStart"/>
      <w:r w:rsidRPr="001A5BB6">
        <w:rPr>
          <w:rFonts w:cs="Arial"/>
          <w:b/>
          <w:bCs/>
          <w:sz w:val="28"/>
          <w:szCs w:val="28"/>
        </w:rPr>
        <w:t>opinion</w:t>
      </w:r>
      <w:proofErr w:type="gramEnd"/>
      <w:r w:rsidRPr="001A5BB6">
        <w:rPr>
          <w:rFonts w:cs="Arial"/>
          <w:b/>
          <w:bCs/>
          <w:sz w:val="28"/>
          <w:szCs w:val="28"/>
        </w:rPr>
        <w:t xml:space="preserve"> </w:t>
      </w:r>
      <w:r w:rsidR="00F41683" w:rsidRPr="001A5BB6">
        <w:rPr>
          <w:rFonts w:cs="Arial"/>
          <w:b/>
          <w:bCs/>
          <w:sz w:val="28"/>
          <w:szCs w:val="28"/>
        </w:rPr>
        <w:t xml:space="preserve">or racial group? </w:t>
      </w:r>
    </w:p>
    <w:p w14:paraId="6456C678" w14:textId="77777777" w:rsidR="008779A1" w:rsidRPr="00F41683" w:rsidRDefault="008779A1" w:rsidP="00F41683">
      <w:pPr>
        <w:autoSpaceDE w:val="0"/>
        <w:autoSpaceDN w:val="0"/>
        <w:adjustRightInd w:val="0"/>
        <w:rPr>
          <w:rFonts w:cs="Arial"/>
          <w:bCs/>
          <w:sz w:val="28"/>
          <w:szCs w:val="28"/>
        </w:rPr>
      </w:pPr>
    </w:p>
    <w:p w14:paraId="7008D5B6"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 xml:space="preserve">details of the likely policy </w:t>
      </w:r>
      <w:proofErr w:type="gramStart"/>
      <w:r w:rsidRPr="008779A1">
        <w:rPr>
          <w:rFonts w:cs="Arial"/>
          <w:bCs/>
          <w:sz w:val="28"/>
          <w:szCs w:val="28"/>
          <w:u w:val="single"/>
        </w:rPr>
        <w:t>impact</w:t>
      </w:r>
      <w:r w:rsidR="006A1D34">
        <w:rPr>
          <w:rFonts w:cs="Arial"/>
          <w:bCs/>
          <w:sz w:val="28"/>
          <w:szCs w:val="28"/>
          <w:u w:val="single"/>
        </w:rPr>
        <w:t xml:space="preserve"> </w:t>
      </w:r>
      <w:r>
        <w:rPr>
          <w:rFonts w:cs="Arial"/>
          <w:bCs/>
          <w:sz w:val="28"/>
          <w:szCs w:val="28"/>
        </w:rPr>
        <w:t xml:space="preserve"> and</w:t>
      </w:r>
      <w:proofErr w:type="gramEnd"/>
      <w:r>
        <w:rPr>
          <w:rFonts w:cs="Arial"/>
          <w:bCs/>
          <w:sz w:val="28"/>
          <w:szCs w:val="28"/>
        </w:rPr>
        <w:t xml:space="preserve">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1DFBAB71" w14:textId="77777777" w:rsidR="008779A1" w:rsidRPr="008779A1" w:rsidRDefault="008779A1" w:rsidP="008779A1">
      <w:pPr>
        <w:autoSpaceDE w:val="0"/>
        <w:autoSpaceDN w:val="0"/>
        <w:adjustRightInd w:val="0"/>
        <w:rPr>
          <w:rFonts w:cs="Arial"/>
          <w:bCs/>
          <w:sz w:val="28"/>
          <w:szCs w:val="28"/>
        </w:rPr>
      </w:pPr>
    </w:p>
    <w:p w14:paraId="4B56D124"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proofErr w:type="gramStart"/>
      <w:r w:rsidRPr="0096413F">
        <w:rPr>
          <w:rFonts w:cs="Arial"/>
          <w:b/>
          <w:bCs/>
          <w:sz w:val="28"/>
          <w:szCs w:val="28"/>
        </w:rPr>
        <w:t>Religious</w:t>
      </w:r>
      <w:proofErr w:type="gramEnd"/>
      <w:r w:rsidRPr="0096413F">
        <w:rPr>
          <w:rFonts w:cs="Arial"/>
          <w:b/>
          <w:bCs/>
          <w:sz w:val="28"/>
          <w:szCs w:val="28"/>
        </w:rPr>
        <w:t xml:space="preserve"> belief</w:t>
      </w:r>
      <w:r>
        <w:rPr>
          <w:rFonts w:cs="Arial"/>
          <w:bCs/>
          <w:sz w:val="28"/>
          <w:szCs w:val="28"/>
        </w:rPr>
        <w:t xml:space="preserve">: </w:t>
      </w:r>
    </w:p>
    <w:p w14:paraId="5AECDF7F" w14:textId="344B6491" w:rsidR="008779A1" w:rsidRDefault="00CE75CF" w:rsidP="008779A1">
      <w:pPr>
        <w:pStyle w:val="ListParagraph"/>
        <w:autoSpaceDE w:val="0"/>
        <w:autoSpaceDN w:val="0"/>
        <w:adjustRightInd w:val="0"/>
        <w:ind w:left="360"/>
        <w:rPr>
          <w:rFonts w:cs="Arial"/>
          <w:bCs/>
          <w:sz w:val="28"/>
          <w:szCs w:val="28"/>
        </w:rPr>
      </w:pPr>
      <w:r w:rsidRPr="00E41588">
        <w:rPr>
          <w:rFonts w:cs="Arial"/>
          <w:szCs w:val="24"/>
        </w:rPr>
        <w:t>T</w:t>
      </w:r>
      <w:r w:rsidRPr="00CE75CF">
        <w:t>he Strategy should unite people, regardless of their religious belief to work together to positively promote the region as a whole and individual places to our visitors. It should engender a joint sense of pride in the place we all call home.</w:t>
      </w:r>
      <w:r>
        <w:rPr>
          <w:rFonts w:cs="Arial"/>
          <w:bCs/>
          <w:sz w:val="28"/>
          <w:szCs w:val="28"/>
        </w:rPr>
        <w:t xml:space="preserve"> </w:t>
      </w:r>
    </w:p>
    <w:p w14:paraId="4C46F5FC" w14:textId="750A799F"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00427B94">
        <w:rPr>
          <w:rFonts w:cs="Arial"/>
          <w:sz w:val="28"/>
          <w:szCs w:val="28"/>
        </w:rPr>
        <w:t>positive</w:t>
      </w:r>
    </w:p>
    <w:p w14:paraId="59579F22" w14:textId="77777777" w:rsidR="008779A1" w:rsidRDefault="008779A1" w:rsidP="008779A1">
      <w:pPr>
        <w:pStyle w:val="ListParagraph"/>
        <w:autoSpaceDE w:val="0"/>
        <w:autoSpaceDN w:val="0"/>
        <w:adjustRightInd w:val="0"/>
        <w:ind w:left="360"/>
        <w:rPr>
          <w:rFonts w:cs="Arial"/>
          <w:bCs/>
          <w:sz w:val="28"/>
          <w:szCs w:val="28"/>
        </w:rPr>
      </w:pPr>
    </w:p>
    <w:p w14:paraId="1E87EA6B"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p>
    <w:p w14:paraId="1180CC59" w14:textId="1652068F" w:rsidR="008779A1" w:rsidRPr="00CE75CF" w:rsidRDefault="00CE75CF" w:rsidP="008779A1">
      <w:pPr>
        <w:pStyle w:val="ListParagraph"/>
        <w:autoSpaceDE w:val="0"/>
        <w:autoSpaceDN w:val="0"/>
        <w:adjustRightInd w:val="0"/>
        <w:ind w:left="360"/>
      </w:pPr>
      <w:r w:rsidRPr="00CE75CF">
        <w:t xml:space="preserve">The Strategy should unite people, regardless of their political opinion to work together to positively promote the region as a whole and individual places to our visitors. It should engender a joint sense of pride in the place we all call home. </w:t>
      </w:r>
    </w:p>
    <w:p w14:paraId="5934CD8F" w14:textId="4705140E" w:rsidR="008779A1" w:rsidRDefault="008779A1" w:rsidP="00CE75CF">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00427B94">
        <w:rPr>
          <w:rFonts w:cs="Arial"/>
          <w:sz w:val="28"/>
          <w:szCs w:val="28"/>
        </w:rPr>
        <w:t>positive</w:t>
      </w:r>
    </w:p>
    <w:p w14:paraId="67CB2E18" w14:textId="77777777" w:rsidR="00CE75CF" w:rsidRDefault="00CE75CF" w:rsidP="00CE75CF">
      <w:pPr>
        <w:autoSpaceDE w:val="0"/>
        <w:autoSpaceDN w:val="0"/>
        <w:adjustRightInd w:val="0"/>
        <w:ind w:left="360"/>
        <w:rPr>
          <w:rFonts w:cs="Arial"/>
          <w:bCs/>
          <w:sz w:val="28"/>
          <w:szCs w:val="28"/>
        </w:rPr>
      </w:pPr>
    </w:p>
    <w:p w14:paraId="62093354"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p>
    <w:p w14:paraId="3DC940F0" w14:textId="77777777" w:rsidR="00CE75CF" w:rsidRPr="00CE75CF" w:rsidRDefault="00CE75CF" w:rsidP="00E17E34">
      <w:pPr>
        <w:autoSpaceDE w:val="0"/>
        <w:autoSpaceDN w:val="0"/>
        <w:adjustRightInd w:val="0"/>
        <w:ind w:left="360"/>
      </w:pPr>
      <w:r w:rsidRPr="00CE75CF">
        <w:t>The Strategy should unite people, regardless of their racial group to work together to positively promote the region as a whole and individual places to our visitors. It should engender a joint sense of pride in the place we all call home.</w:t>
      </w:r>
    </w:p>
    <w:p w14:paraId="52CB9303" w14:textId="0BF19EC6" w:rsidR="00CE75CF" w:rsidRDefault="008779A1" w:rsidP="00CE75CF">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00427B94">
        <w:rPr>
          <w:rFonts w:cs="Arial"/>
          <w:sz w:val="28"/>
          <w:szCs w:val="28"/>
        </w:rPr>
        <w:t>positive</w:t>
      </w:r>
      <w:r>
        <w:rPr>
          <w:rFonts w:cs="Arial"/>
          <w:sz w:val="28"/>
          <w:szCs w:val="28"/>
        </w:rPr>
        <w:t xml:space="preserve"> </w:t>
      </w:r>
    </w:p>
    <w:p w14:paraId="659301A3" w14:textId="77777777" w:rsidR="00CE75CF" w:rsidRDefault="00CE75CF" w:rsidP="00CE75CF">
      <w:pPr>
        <w:autoSpaceDE w:val="0"/>
        <w:autoSpaceDN w:val="0"/>
        <w:adjustRightInd w:val="0"/>
        <w:ind w:left="360"/>
        <w:rPr>
          <w:rFonts w:cs="Arial"/>
          <w:sz w:val="28"/>
          <w:szCs w:val="28"/>
        </w:rPr>
      </w:pPr>
    </w:p>
    <w:p w14:paraId="5E086FC5" w14:textId="66D3C755" w:rsidR="00E91D60" w:rsidRPr="001A5BB6" w:rsidRDefault="00FA2356" w:rsidP="00CE75CF">
      <w:pPr>
        <w:autoSpaceDE w:val="0"/>
        <w:autoSpaceDN w:val="0"/>
        <w:adjustRightInd w:val="0"/>
        <w:ind w:left="360"/>
        <w:rPr>
          <w:b/>
          <w:bCs/>
        </w:rPr>
      </w:pPr>
      <w:r w:rsidRPr="001A5BB6">
        <w:rPr>
          <w:rFonts w:cs="Arial"/>
          <w:b/>
          <w:bCs/>
          <w:sz w:val="28"/>
          <w:szCs w:val="28"/>
        </w:rPr>
        <w:t xml:space="preserve">Are there opportunities to better promote good relations between people of different religious belief, political </w:t>
      </w:r>
      <w:proofErr w:type="gramStart"/>
      <w:r w:rsidRPr="001A5BB6">
        <w:rPr>
          <w:rFonts w:cs="Arial"/>
          <w:b/>
          <w:bCs/>
          <w:sz w:val="28"/>
          <w:szCs w:val="28"/>
        </w:rPr>
        <w:t>opinion</w:t>
      </w:r>
      <w:proofErr w:type="gramEnd"/>
      <w:r w:rsidRPr="001A5BB6">
        <w:rPr>
          <w:rFonts w:cs="Arial"/>
          <w:b/>
          <w:bCs/>
          <w:sz w:val="28"/>
          <w:szCs w:val="28"/>
        </w:rPr>
        <w:t xml:space="preserve"> or racial group?</w:t>
      </w:r>
    </w:p>
    <w:p w14:paraId="04B4B482" w14:textId="77777777" w:rsidR="006A1D34" w:rsidRDefault="006A1D34" w:rsidP="006A1D34">
      <w:pPr>
        <w:pStyle w:val="ListParagraph"/>
        <w:ind w:left="360"/>
        <w:rPr>
          <w:rFonts w:cs="Arial"/>
          <w:b/>
          <w:bCs/>
          <w:sz w:val="28"/>
          <w:szCs w:val="28"/>
        </w:rPr>
      </w:pPr>
    </w:p>
    <w:p w14:paraId="237D8DD6"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22B6FD79" w14:textId="77777777" w:rsidR="00EA4088" w:rsidRDefault="00EA4088" w:rsidP="00EA4088">
      <w:pPr>
        <w:rPr>
          <w:b/>
          <w:bCs/>
          <w:sz w:val="28"/>
          <w:szCs w:val="28"/>
        </w:rPr>
      </w:pPr>
    </w:p>
    <w:p w14:paraId="0224BB29" w14:textId="77777777" w:rsidR="00CE75CF" w:rsidRDefault="00EA4088" w:rsidP="00EA4088">
      <w:pPr>
        <w:ind w:left="360"/>
        <w:rPr>
          <w:bCs/>
          <w:sz w:val="28"/>
          <w:szCs w:val="28"/>
        </w:rPr>
      </w:pPr>
      <w:r w:rsidRPr="00C82DA4">
        <w:rPr>
          <w:b/>
          <w:bCs/>
          <w:sz w:val="28"/>
          <w:szCs w:val="28"/>
        </w:rPr>
        <w:t xml:space="preserve">Religious Belief </w:t>
      </w:r>
      <w:r w:rsidR="001A5BB6">
        <w:rPr>
          <w:b/>
          <w:bCs/>
          <w:sz w:val="28"/>
          <w:szCs w:val="28"/>
        </w:rPr>
        <w:t>–</w:t>
      </w:r>
      <w:r>
        <w:rPr>
          <w:b/>
          <w:bCs/>
          <w:sz w:val="28"/>
          <w:szCs w:val="28"/>
        </w:rPr>
        <w:t xml:space="preserve"> </w:t>
      </w:r>
      <w:r>
        <w:rPr>
          <w:bCs/>
          <w:sz w:val="28"/>
          <w:szCs w:val="28"/>
        </w:rPr>
        <w:t>Yes</w:t>
      </w:r>
    </w:p>
    <w:p w14:paraId="6126BD4F" w14:textId="562CC160" w:rsidR="00EA4088" w:rsidRPr="00CE75CF" w:rsidRDefault="00CE75CF" w:rsidP="00EA4088">
      <w:pPr>
        <w:ind w:left="360"/>
      </w:pPr>
      <w:r w:rsidRPr="00CE75CF">
        <w:t>The Strategy should unite people, regardless of their religious belief to work together to positively promote the region as a whole and individual places to our visitors. It should engender a joint sense of pride in the place we all call home.</w:t>
      </w:r>
    </w:p>
    <w:p w14:paraId="0188D0AC" w14:textId="77777777" w:rsidR="00EA4088" w:rsidRDefault="00EA4088" w:rsidP="00EA4088">
      <w:pPr>
        <w:ind w:left="360"/>
        <w:rPr>
          <w:bCs/>
          <w:sz w:val="28"/>
          <w:szCs w:val="28"/>
          <w:u w:val="single"/>
        </w:rPr>
      </w:pPr>
    </w:p>
    <w:p w14:paraId="78B9F8B9" w14:textId="6649F58B" w:rsidR="00EA4088" w:rsidRPr="00BD2AEC" w:rsidRDefault="00EA4088" w:rsidP="00EA4088">
      <w:pPr>
        <w:ind w:left="360"/>
        <w:rPr>
          <w:b/>
          <w:bCs/>
          <w:sz w:val="28"/>
          <w:szCs w:val="28"/>
        </w:rPr>
      </w:pPr>
      <w:r>
        <w:rPr>
          <w:b/>
          <w:bCs/>
          <w:sz w:val="28"/>
          <w:szCs w:val="28"/>
        </w:rPr>
        <w:lastRenderedPageBreak/>
        <w:t>Political Opinion</w:t>
      </w:r>
      <w:r w:rsidRPr="00C82DA4">
        <w:rPr>
          <w:b/>
          <w:bCs/>
          <w:sz w:val="28"/>
          <w:szCs w:val="28"/>
        </w:rPr>
        <w:t xml:space="preserve"> </w:t>
      </w:r>
      <w:r w:rsidR="001A5BB6">
        <w:rPr>
          <w:b/>
          <w:bCs/>
          <w:sz w:val="28"/>
          <w:szCs w:val="28"/>
        </w:rPr>
        <w:t>–</w:t>
      </w:r>
      <w:r>
        <w:rPr>
          <w:b/>
          <w:bCs/>
          <w:sz w:val="28"/>
          <w:szCs w:val="28"/>
        </w:rPr>
        <w:t xml:space="preserve"> </w:t>
      </w:r>
      <w:r>
        <w:rPr>
          <w:bCs/>
          <w:sz w:val="28"/>
          <w:szCs w:val="28"/>
        </w:rPr>
        <w:t>Yes</w:t>
      </w:r>
    </w:p>
    <w:p w14:paraId="2287E5B6" w14:textId="64B1E210" w:rsidR="00EA4088" w:rsidRPr="00CE75CF" w:rsidRDefault="00CE75CF" w:rsidP="00EA4088">
      <w:pPr>
        <w:ind w:left="360"/>
      </w:pPr>
      <w:r w:rsidRPr="00CE75CF">
        <w:t>The Strategy should unite people, regardless of their political opinion to work together to positively promote the region as a whole and individual places to our visitors. It should engender a joint sense of pride in the place we all call home.</w:t>
      </w:r>
    </w:p>
    <w:p w14:paraId="5FC0E89D" w14:textId="77777777" w:rsidR="00CE75CF" w:rsidRPr="00CE75CF" w:rsidRDefault="00CE75CF" w:rsidP="00EA4088">
      <w:pPr>
        <w:ind w:left="360"/>
      </w:pPr>
    </w:p>
    <w:p w14:paraId="52843ADA" w14:textId="3CA9BBFC" w:rsidR="00EA4088" w:rsidRPr="00BD2AEC" w:rsidRDefault="00EA4088" w:rsidP="00EA4088">
      <w:pPr>
        <w:ind w:left="360"/>
        <w:rPr>
          <w:b/>
          <w:bCs/>
          <w:sz w:val="28"/>
          <w:szCs w:val="28"/>
        </w:rPr>
      </w:pPr>
      <w:r>
        <w:rPr>
          <w:b/>
          <w:bCs/>
          <w:sz w:val="28"/>
          <w:szCs w:val="28"/>
        </w:rPr>
        <w:t xml:space="preserve">Racial Group </w:t>
      </w:r>
      <w:r w:rsidR="001A5BB6">
        <w:rPr>
          <w:b/>
          <w:bCs/>
          <w:sz w:val="28"/>
          <w:szCs w:val="28"/>
        </w:rPr>
        <w:t>–</w:t>
      </w:r>
      <w:r>
        <w:rPr>
          <w:b/>
          <w:bCs/>
          <w:sz w:val="28"/>
          <w:szCs w:val="28"/>
        </w:rPr>
        <w:t xml:space="preserve"> </w:t>
      </w:r>
      <w:r>
        <w:rPr>
          <w:bCs/>
          <w:sz w:val="28"/>
          <w:szCs w:val="28"/>
        </w:rPr>
        <w:t>Yes</w:t>
      </w:r>
    </w:p>
    <w:p w14:paraId="6C23F87D" w14:textId="491A43B0" w:rsidR="006A1D34" w:rsidRPr="00CE75CF" w:rsidRDefault="00CE75CF" w:rsidP="006A1D34">
      <w:pPr>
        <w:pStyle w:val="ListParagraph"/>
        <w:ind w:left="360"/>
      </w:pPr>
      <w:r w:rsidRPr="00CE75CF">
        <w:t>The Strategy should unite people, regardless of their racial group to work together to positively promote the region as a whole and individual places to our visitors. It should engender a joint sense of pride in the place we all call home.</w:t>
      </w:r>
    </w:p>
    <w:p w14:paraId="43B5C088" w14:textId="77777777" w:rsidR="00CE75CF" w:rsidRDefault="00CE75CF" w:rsidP="00691F6D">
      <w:pPr>
        <w:pStyle w:val="Heading3"/>
      </w:pPr>
    </w:p>
    <w:p w14:paraId="28B4CBF1" w14:textId="330E3937" w:rsidR="00E91D60" w:rsidRPr="00691F6D" w:rsidRDefault="00E91D60" w:rsidP="00691F6D">
      <w:pPr>
        <w:pStyle w:val="Heading3"/>
      </w:pPr>
      <w:r w:rsidRPr="00691F6D">
        <w:t>Additional considerations</w:t>
      </w:r>
    </w:p>
    <w:p w14:paraId="3B009A4B" w14:textId="77777777" w:rsidR="00E91D60" w:rsidRPr="00214D9C" w:rsidRDefault="00E91D60" w:rsidP="00E91D60">
      <w:pPr>
        <w:rPr>
          <w:i/>
        </w:rPr>
      </w:pPr>
    </w:p>
    <w:p w14:paraId="212BFC80" w14:textId="77777777" w:rsidR="00E91D60" w:rsidRPr="00F05081" w:rsidRDefault="00E91D60" w:rsidP="00E91D60">
      <w:pPr>
        <w:rPr>
          <w:rFonts w:cs="Arial"/>
          <w:b/>
          <w:iCs/>
          <w:sz w:val="28"/>
          <w:szCs w:val="28"/>
        </w:rPr>
      </w:pPr>
      <w:r w:rsidRPr="00F05081">
        <w:rPr>
          <w:rFonts w:cs="Arial"/>
          <w:b/>
          <w:iCs/>
          <w:sz w:val="28"/>
          <w:szCs w:val="28"/>
        </w:rPr>
        <w:t>Multiple identity</w:t>
      </w:r>
    </w:p>
    <w:p w14:paraId="2F827864" w14:textId="77777777" w:rsidR="00E91D60" w:rsidRDefault="00E91D60" w:rsidP="00E91D60">
      <w:pPr>
        <w:autoSpaceDE w:val="0"/>
        <w:autoSpaceDN w:val="0"/>
        <w:adjustRightInd w:val="0"/>
        <w:rPr>
          <w:rFonts w:cs="Arial"/>
          <w:sz w:val="28"/>
          <w:szCs w:val="28"/>
        </w:rPr>
      </w:pPr>
    </w:p>
    <w:p w14:paraId="3B516F84" w14:textId="77777777" w:rsidR="00E91D60" w:rsidRDefault="00E91D60" w:rsidP="00E91D60">
      <w:pPr>
        <w:autoSpaceDE w:val="0"/>
        <w:autoSpaceDN w:val="0"/>
        <w:adjustRightInd w:val="0"/>
        <w:rPr>
          <w:rFonts w:cs="Arial"/>
          <w:sz w:val="28"/>
          <w:szCs w:val="28"/>
        </w:rPr>
      </w:pPr>
      <w:proofErr w:type="gramStart"/>
      <w:r w:rsidRPr="00FA0121">
        <w:rPr>
          <w:rFonts w:cs="Arial"/>
          <w:sz w:val="28"/>
          <w:szCs w:val="28"/>
        </w:rPr>
        <w:t>Generally speaking, people</w:t>
      </w:r>
      <w:proofErr w:type="gramEnd"/>
      <w:r w:rsidRPr="00FA0121">
        <w:rPr>
          <w:rFonts w:cs="Arial"/>
          <w:sz w:val="28"/>
          <w:szCs w:val="28"/>
        </w:rPr>
        <w:t xml:space="preserv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099E37F1" w14:textId="77777777" w:rsidR="00E17E34" w:rsidRDefault="00E91D60" w:rsidP="00E17E34">
      <w:pPr>
        <w:autoSpaceDE w:val="0"/>
        <w:autoSpaceDN w:val="0"/>
        <w:adjustRightInd w:val="0"/>
        <w:ind w:right="-174"/>
        <w:rPr>
          <w:rFonts w:cs="Arial"/>
          <w:i/>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p>
    <w:p w14:paraId="48163D3A" w14:textId="15D4C330" w:rsidR="00E91D60" w:rsidRPr="00FA0121" w:rsidRDefault="00E17E34" w:rsidP="00E17E34">
      <w:pPr>
        <w:autoSpaceDE w:val="0"/>
        <w:autoSpaceDN w:val="0"/>
        <w:adjustRightInd w:val="0"/>
        <w:ind w:right="-174"/>
        <w:rPr>
          <w:rFonts w:cs="Arial"/>
          <w:sz w:val="28"/>
          <w:szCs w:val="28"/>
        </w:rPr>
      </w:pPr>
      <w:r w:rsidRPr="00FA0121">
        <w:rPr>
          <w:rFonts w:cs="Arial"/>
          <w:sz w:val="28"/>
          <w:szCs w:val="28"/>
        </w:rPr>
        <w:t xml:space="preserve"> </w:t>
      </w:r>
    </w:p>
    <w:p w14:paraId="1837A4A0" w14:textId="77777777" w:rsidR="00E91D60"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3FEC8231" w14:textId="77777777" w:rsidR="00427B94" w:rsidRDefault="00427B94" w:rsidP="00427B94"/>
    <w:p w14:paraId="1D11E26C" w14:textId="741E0D2E" w:rsidR="00427B94" w:rsidRPr="00CE75CF" w:rsidRDefault="00427B94" w:rsidP="00427B94">
      <w:r w:rsidRPr="00CE75CF">
        <w:t xml:space="preserve">The Strategy should unite people, </w:t>
      </w:r>
      <w:r>
        <w:t xml:space="preserve">including those with multiple identity </w:t>
      </w:r>
      <w:r w:rsidRPr="00CE75CF">
        <w:t>to work together to positively promote the region as a whole and individual places to our visitors. It should engender a joint sense of pride in the place we all call home.</w:t>
      </w:r>
    </w:p>
    <w:p w14:paraId="5227F824" w14:textId="77777777" w:rsidR="00427B94" w:rsidRPr="00F36F5D" w:rsidRDefault="00427B94" w:rsidP="00427B94">
      <w:pPr>
        <w:autoSpaceDE w:val="0"/>
        <w:autoSpaceDN w:val="0"/>
        <w:adjustRightInd w:val="0"/>
        <w:rPr>
          <w:rFonts w:cs="Arial"/>
          <w:sz w:val="28"/>
          <w:szCs w:val="28"/>
        </w:rPr>
      </w:pPr>
    </w:p>
    <w:p w14:paraId="29B35DB3" w14:textId="18C76F66" w:rsidR="00E91D60" w:rsidRPr="00C27F67" w:rsidRDefault="00427B94" w:rsidP="00427B94">
      <w:pPr>
        <w:pStyle w:val="Heading2"/>
        <w:rPr>
          <w:b/>
        </w:rPr>
      </w:pPr>
      <w:r>
        <w:br w:type="page"/>
      </w:r>
      <w:r w:rsidR="00E91D60" w:rsidRPr="00C27F67">
        <w:rPr>
          <w:b/>
        </w:rPr>
        <w:lastRenderedPageBreak/>
        <w:t>Part 3. Screening decision</w:t>
      </w:r>
    </w:p>
    <w:p w14:paraId="611E721E" w14:textId="77777777" w:rsidR="00E91D60" w:rsidRDefault="00E91D60" w:rsidP="00E91D60">
      <w:pPr>
        <w:autoSpaceDE w:val="0"/>
        <w:autoSpaceDN w:val="0"/>
        <w:adjustRightInd w:val="0"/>
        <w:rPr>
          <w:rFonts w:cs="Arial"/>
          <w:sz w:val="28"/>
          <w:szCs w:val="28"/>
        </w:rPr>
      </w:pPr>
    </w:p>
    <w:p w14:paraId="5F96C840" w14:textId="59B9F609" w:rsidR="005F285F"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r w:rsidR="009D617C">
        <w:rPr>
          <w:rFonts w:cs="Arial"/>
          <w:sz w:val="28"/>
          <w:szCs w:val="28"/>
        </w:rPr>
        <w:t>.</w:t>
      </w:r>
    </w:p>
    <w:p w14:paraId="5368A576" w14:textId="77777777" w:rsidR="002424C0" w:rsidRDefault="002424C0" w:rsidP="005F285F">
      <w:pPr>
        <w:rPr>
          <w:rFonts w:cs="Arial"/>
          <w:b/>
          <w:bCs/>
          <w:szCs w:val="24"/>
        </w:rPr>
      </w:pPr>
    </w:p>
    <w:p w14:paraId="4CA46EAB" w14:textId="47A449F6" w:rsidR="005F285F" w:rsidRPr="00366A34" w:rsidRDefault="005F285F" w:rsidP="005F285F">
      <w:pPr>
        <w:rPr>
          <w:rFonts w:cs="Arial"/>
          <w:b/>
          <w:bCs/>
          <w:szCs w:val="24"/>
        </w:rPr>
      </w:pPr>
      <w:r w:rsidRPr="002424C0">
        <w:rPr>
          <w:rFonts w:cs="Arial"/>
          <w:b/>
          <w:bCs/>
          <w:szCs w:val="24"/>
          <w:lang w:val="en-US"/>
        </w:rPr>
        <w:t>The Tourism Strategy for Northern Ireland</w:t>
      </w:r>
      <w:r w:rsidR="007C031A">
        <w:rPr>
          <w:rFonts w:cs="Arial"/>
          <w:b/>
          <w:bCs/>
          <w:szCs w:val="24"/>
          <w:lang w:val="en-US"/>
        </w:rPr>
        <w:t>:10 Year Plan</w:t>
      </w:r>
      <w:r w:rsidRPr="002424C0">
        <w:rPr>
          <w:rFonts w:cs="Arial"/>
          <w:b/>
          <w:bCs/>
          <w:szCs w:val="24"/>
          <w:lang w:val="en-US"/>
        </w:rPr>
        <w:t xml:space="preserve"> is ‘screened out’ </w:t>
      </w:r>
      <w:r w:rsidR="00366A34" w:rsidRPr="00657491">
        <w:rPr>
          <w:rFonts w:cs="Arial"/>
          <w:b/>
          <w:szCs w:val="24"/>
        </w:rPr>
        <w:t xml:space="preserve">without </w:t>
      </w:r>
      <w:r w:rsidR="00366A34" w:rsidRPr="00366A34">
        <w:rPr>
          <w:rFonts w:cs="Arial"/>
          <w:b/>
          <w:bCs/>
          <w:szCs w:val="24"/>
        </w:rPr>
        <w:t>mitigation or an alternative policy adopted.</w:t>
      </w:r>
      <w:r w:rsidR="00366A34" w:rsidRPr="00366A34">
        <w:rPr>
          <w:rFonts w:cs="Arial"/>
          <w:b/>
          <w:bCs/>
          <w:szCs w:val="24"/>
          <w:lang w:val="en-US"/>
        </w:rPr>
        <w:t xml:space="preserve"> </w:t>
      </w:r>
    </w:p>
    <w:p w14:paraId="5B368071" w14:textId="77777777" w:rsidR="005F285F" w:rsidRPr="002424C0" w:rsidRDefault="005F285F" w:rsidP="005F285F">
      <w:pPr>
        <w:rPr>
          <w:rFonts w:ascii="Trebuchet MS" w:hAnsi="Trebuchet MS"/>
          <w:b/>
          <w:bCs/>
          <w:szCs w:val="24"/>
        </w:rPr>
      </w:pPr>
      <w:r w:rsidRPr="002424C0">
        <w:rPr>
          <w:rFonts w:cs="Arial"/>
          <w:b/>
          <w:bCs/>
          <w:szCs w:val="24"/>
        </w:rPr>
        <w:t xml:space="preserve">The Strategy is aimed at building a more inclusive tourism sector delivering positive net benefits to all the people of Northern Ireland and its visitors. </w:t>
      </w:r>
    </w:p>
    <w:p w14:paraId="62D0E1EF" w14:textId="77777777" w:rsidR="005F285F" w:rsidRDefault="005F285F" w:rsidP="00E91D60">
      <w:pPr>
        <w:autoSpaceDE w:val="0"/>
        <w:autoSpaceDN w:val="0"/>
        <w:adjustRightInd w:val="0"/>
        <w:rPr>
          <w:rFonts w:cs="Arial"/>
          <w:sz w:val="28"/>
          <w:szCs w:val="28"/>
        </w:rPr>
      </w:pPr>
    </w:p>
    <w:p w14:paraId="70713B17" w14:textId="77777777" w:rsidR="00E17E34" w:rsidRDefault="00E91D60" w:rsidP="00E91D60">
      <w:pPr>
        <w:autoSpaceDE w:val="0"/>
        <w:autoSpaceDN w:val="0"/>
        <w:adjustRightInd w:val="0"/>
        <w:rPr>
          <w:rFonts w:cs="Arial"/>
          <w:sz w:val="28"/>
          <w:szCs w:val="28"/>
        </w:rPr>
      </w:pPr>
      <w:r w:rsidRPr="0081374C">
        <w:rPr>
          <w:rFonts w:cs="Arial"/>
          <w:sz w:val="28"/>
          <w:szCs w:val="28"/>
        </w:rPr>
        <w:t xml:space="preserve">If the decision is not to conduct an equality impact assessment the public authority should consider if the policy should be </w:t>
      </w:r>
      <w:proofErr w:type="gramStart"/>
      <w:r w:rsidRPr="0081374C">
        <w:rPr>
          <w:rFonts w:cs="Arial"/>
          <w:sz w:val="28"/>
          <w:szCs w:val="28"/>
        </w:rPr>
        <w:t>mitigated</w:t>
      </w:r>
      <w:proofErr w:type="gramEnd"/>
      <w:r w:rsidRPr="0081374C">
        <w:rPr>
          <w:rFonts w:cs="Arial"/>
          <w:sz w:val="28"/>
          <w:szCs w:val="28"/>
        </w:rPr>
        <w:t xml:space="preserve"> or an alternative policy be introduced</w:t>
      </w:r>
      <w:r w:rsidR="009D617C">
        <w:rPr>
          <w:rFonts w:cs="Arial"/>
          <w:sz w:val="28"/>
          <w:szCs w:val="28"/>
        </w:rPr>
        <w:t xml:space="preserve"> - please provide details</w:t>
      </w:r>
      <w:r w:rsidR="00C81F6B">
        <w:rPr>
          <w:rFonts w:cs="Arial"/>
          <w:sz w:val="28"/>
          <w:szCs w:val="28"/>
        </w:rPr>
        <w:t>.</w:t>
      </w:r>
    </w:p>
    <w:p w14:paraId="5A7D82FD" w14:textId="77777777" w:rsidR="002424C0" w:rsidRDefault="002424C0" w:rsidP="002424C0">
      <w:pPr>
        <w:autoSpaceDE w:val="0"/>
        <w:autoSpaceDN w:val="0"/>
        <w:adjustRightInd w:val="0"/>
        <w:rPr>
          <w:rFonts w:cs="Arial"/>
          <w:b/>
          <w:bCs/>
          <w:szCs w:val="24"/>
        </w:rPr>
      </w:pPr>
    </w:p>
    <w:p w14:paraId="722ECA0A" w14:textId="70A08E3C" w:rsidR="002424C0" w:rsidRPr="002424C0" w:rsidRDefault="002424C0" w:rsidP="002424C0">
      <w:pPr>
        <w:autoSpaceDE w:val="0"/>
        <w:autoSpaceDN w:val="0"/>
        <w:adjustRightInd w:val="0"/>
        <w:rPr>
          <w:rFonts w:cs="Arial"/>
          <w:b/>
          <w:bCs/>
          <w:szCs w:val="24"/>
        </w:rPr>
      </w:pPr>
      <w:r w:rsidRPr="002424C0">
        <w:rPr>
          <w:rFonts w:cs="Arial"/>
          <w:b/>
          <w:bCs/>
          <w:szCs w:val="24"/>
        </w:rPr>
        <w:t xml:space="preserve">As the strategy is likely to have positive outcomes, no mitigation is deemed necessary, nor is an alternative policy considered necessary to be introduced.   </w:t>
      </w:r>
    </w:p>
    <w:p w14:paraId="46DFE3BC" w14:textId="77777777" w:rsidR="00E17E34" w:rsidRDefault="00E17E34" w:rsidP="00E91D60">
      <w:pPr>
        <w:autoSpaceDE w:val="0"/>
        <w:autoSpaceDN w:val="0"/>
        <w:adjustRightInd w:val="0"/>
        <w:rPr>
          <w:rFonts w:cs="Arial"/>
          <w:sz w:val="28"/>
          <w:szCs w:val="28"/>
        </w:rPr>
      </w:pPr>
    </w:p>
    <w:p w14:paraId="59E5DF5F" w14:textId="77C3A85D" w:rsidR="00FA2356" w:rsidRDefault="00E91D60" w:rsidP="00E91D60">
      <w:pPr>
        <w:autoSpaceDE w:val="0"/>
        <w:autoSpaceDN w:val="0"/>
        <w:adjustRightInd w:val="0"/>
        <w:rPr>
          <w:rFonts w:cs="Arial"/>
          <w:b/>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sidR="009D617C">
        <w:rPr>
          <w:rFonts w:cs="Arial"/>
          <w:sz w:val="28"/>
          <w:szCs w:val="28"/>
        </w:rPr>
        <w:t>.</w:t>
      </w:r>
    </w:p>
    <w:p w14:paraId="3B3FCBBD" w14:textId="77777777" w:rsidR="002424C0" w:rsidRDefault="002424C0" w:rsidP="002424C0">
      <w:pPr>
        <w:autoSpaceDE w:val="0"/>
        <w:autoSpaceDN w:val="0"/>
        <w:adjustRightInd w:val="0"/>
        <w:rPr>
          <w:rFonts w:cs="Arial"/>
          <w:b/>
          <w:bCs/>
          <w:color w:val="000000" w:themeColor="text1"/>
          <w:szCs w:val="24"/>
        </w:rPr>
      </w:pPr>
    </w:p>
    <w:p w14:paraId="3C41DBB2" w14:textId="6D6E4AFD" w:rsidR="002424C0" w:rsidRPr="002424C0" w:rsidRDefault="002424C0" w:rsidP="002424C0">
      <w:pPr>
        <w:autoSpaceDE w:val="0"/>
        <w:autoSpaceDN w:val="0"/>
        <w:adjustRightInd w:val="0"/>
        <w:rPr>
          <w:rFonts w:cs="Arial"/>
          <w:b/>
          <w:bCs/>
          <w:color w:val="000000" w:themeColor="text1"/>
          <w:szCs w:val="24"/>
        </w:rPr>
      </w:pPr>
      <w:r w:rsidRPr="002424C0">
        <w:rPr>
          <w:rFonts w:cs="Arial"/>
          <w:b/>
          <w:bCs/>
          <w:color w:val="000000" w:themeColor="text1"/>
          <w:szCs w:val="24"/>
        </w:rPr>
        <w:t>N/A</w:t>
      </w:r>
    </w:p>
    <w:p w14:paraId="62B727A9" w14:textId="77777777" w:rsidR="00FA2356" w:rsidRDefault="00FA2356" w:rsidP="00E91D60">
      <w:pPr>
        <w:autoSpaceDE w:val="0"/>
        <w:autoSpaceDN w:val="0"/>
        <w:adjustRightInd w:val="0"/>
        <w:rPr>
          <w:rFonts w:cs="Arial"/>
          <w:b/>
          <w:sz w:val="28"/>
          <w:szCs w:val="28"/>
        </w:rPr>
      </w:pPr>
    </w:p>
    <w:p w14:paraId="27796AAB" w14:textId="77777777" w:rsidR="00FA2356" w:rsidRDefault="00FA2356" w:rsidP="00E91D60">
      <w:pPr>
        <w:autoSpaceDE w:val="0"/>
        <w:autoSpaceDN w:val="0"/>
        <w:adjustRightInd w:val="0"/>
        <w:rPr>
          <w:rFonts w:cs="Arial"/>
          <w:b/>
          <w:sz w:val="28"/>
          <w:szCs w:val="28"/>
        </w:rPr>
      </w:pPr>
    </w:p>
    <w:p w14:paraId="77FDE7A7"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62ACE116"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4D5EFD">
        <w:rPr>
          <w:rFonts w:cs="Arial"/>
          <w:b/>
          <w:sz w:val="28"/>
          <w:szCs w:val="28"/>
        </w:rPr>
        <w:lastRenderedPageBreak/>
        <w:t>Mitigation</w:t>
      </w:r>
      <w:r w:rsidR="00E91D60" w:rsidRPr="001167B8">
        <w:rPr>
          <w:rFonts w:cs="Arial"/>
          <w:b/>
          <w:color w:val="2F5496" w:themeColor="accent1" w:themeShade="BF"/>
          <w:sz w:val="28"/>
          <w:szCs w:val="28"/>
        </w:rPr>
        <w:t xml:space="preserve"> </w:t>
      </w:r>
    </w:p>
    <w:p w14:paraId="1D43E6BB" w14:textId="77777777" w:rsidR="00E91D60" w:rsidRDefault="00E91D60" w:rsidP="00E91D60">
      <w:pPr>
        <w:autoSpaceDE w:val="0"/>
        <w:autoSpaceDN w:val="0"/>
        <w:adjustRightInd w:val="0"/>
        <w:rPr>
          <w:rFonts w:cs="Arial"/>
          <w:b/>
          <w:sz w:val="28"/>
          <w:szCs w:val="28"/>
        </w:rPr>
      </w:pPr>
    </w:p>
    <w:p w14:paraId="50F75053"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3AD1696D" w14:textId="77777777" w:rsidR="00E91D60" w:rsidRPr="00FA0121" w:rsidRDefault="00E91D60" w:rsidP="00E91D60">
      <w:pPr>
        <w:autoSpaceDE w:val="0"/>
        <w:autoSpaceDN w:val="0"/>
        <w:adjustRightInd w:val="0"/>
        <w:rPr>
          <w:rFonts w:cs="Arial"/>
          <w:sz w:val="28"/>
          <w:szCs w:val="28"/>
        </w:rPr>
      </w:pPr>
    </w:p>
    <w:p w14:paraId="0EC65C4F"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w:t>
      </w:r>
      <w:proofErr w:type="gramStart"/>
      <w:r w:rsidRPr="00FA0121">
        <w:rPr>
          <w:rFonts w:cs="Arial"/>
          <w:sz w:val="28"/>
          <w:szCs w:val="28"/>
        </w:rPr>
        <w:t>changed</w:t>
      </w:r>
      <w:proofErr w:type="gramEnd"/>
      <w:r w:rsidRPr="00FA0121">
        <w:rPr>
          <w:rFonts w:cs="Arial"/>
          <w:sz w:val="28"/>
          <w:szCs w:val="28"/>
        </w:rPr>
        <w:t xml:space="preserve"> or an alternative policy introduced to better promote equality of opportunity and/or good relations? </w:t>
      </w:r>
    </w:p>
    <w:p w14:paraId="6ACFF0C7" w14:textId="2444885E" w:rsidR="00E91D60" w:rsidRDefault="002424C0" w:rsidP="00E91D60">
      <w:pPr>
        <w:autoSpaceDE w:val="0"/>
        <w:autoSpaceDN w:val="0"/>
        <w:adjustRightInd w:val="0"/>
        <w:rPr>
          <w:rFonts w:cs="Arial"/>
          <w:sz w:val="28"/>
          <w:szCs w:val="28"/>
        </w:rPr>
      </w:pPr>
      <w:r w:rsidRPr="00B86D55">
        <w:rPr>
          <w:rFonts w:cs="Arial"/>
          <w:szCs w:val="24"/>
        </w:rPr>
        <w:t>N/A</w:t>
      </w:r>
    </w:p>
    <w:p w14:paraId="4654F755" w14:textId="77777777" w:rsidR="00E91D60" w:rsidRPr="00FA0121"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14:paraId="44A1473A" w14:textId="6F96461B" w:rsidR="00E91D60" w:rsidRDefault="002424C0" w:rsidP="00E91D60">
      <w:pPr>
        <w:autoSpaceDE w:val="0"/>
        <w:autoSpaceDN w:val="0"/>
        <w:adjustRightInd w:val="0"/>
        <w:rPr>
          <w:rFonts w:cs="Arial"/>
          <w:b/>
          <w:sz w:val="28"/>
          <w:szCs w:val="28"/>
        </w:rPr>
      </w:pPr>
      <w:r w:rsidRPr="00B86D55">
        <w:rPr>
          <w:rFonts w:cs="Arial"/>
          <w:szCs w:val="24"/>
        </w:rPr>
        <w:t>N/A</w:t>
      </w:r>
    </w:p>
    <w:p w14:paraId="7A36639E" w14:textId="77777777" w:rsidR="00FA2356" w:rsidRDefault="00FA2356" w:rsidP="00E91D60">
      <w:pPr>
        <w:autoSpaceDE w:val="0"/>
        <w:autoSpaceDN w:val="0"/>
        <w:adjustRightInd w:val="0"/>
        <w:rPr>
          <w:rFonts w:cs="Arial"/>
          <w:b/>
          <w:sz w:val="28"/>
          <w:szCs w:val="28"/>
        </w:rPr>
      </w:pPr>
    </w:p>
    <w:p w14:paraId="1398A5A7"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4D5EFD">
        <w:rPr>
          <w:rFonts w:cs="Arial"/>
          <w:b/>
          <w:sz w:val="28"/>
          <w:szCs w:val="28"/>
        </w:rPr>
        <w:lastRenderedPageBreak/>
        <w:t>Timetabling and prioritising</w:t>
      </w:r>
    </w:p>
    <w:p w14:paraId="6217B7E1" w14:textId="77777777" w:rsidR="00E91D60" w:rsidRPr="00F70DA4" w:rsidRDefault="00E91D60" w:rsidP="00E91D60">
      <w:pPr>
        <w:autoSpaceDE w:val="0"/>
        <w:autoSpaceDN w:val="0"/>
        <w:adjustRightInd w:val="0"/>
        <w:jc w:val="both"/>
        <w:rPr>
          <w:rFonts w:cs="Arial"/>
          <w:b/>
          <w:sz w:val="28"/>
          <w:szCs w:val="28"/>
        </w:rPr>
      </w:pPr>
    </w:p>
    <w:p w14:paraId="42F62621"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78218F56" w14:textId="77777777" w:rsidR="00E91D60" w:rsidRPr="008A3870" w:rsidRDefault="00E91D60" w:rsidP="00E91D60">
      <w:pPr>
        <w:rPr>
          <w:rFonts w:cs="Arial"/>
          <w:sz w:val="28"/>
        </w:rPr>
      </w:pPr>
    </w:p>
    <w:p w14:paraId="3A84BDCB"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1171EFCA" w14:textId="77777777" w:rsidR="00E91D60" w:rsidRPr="008A3870" w:rsidRDefault="00E91D60" w:rsidP="00E91D60">
      <w:pPr>
        <w:rPr>
          <w:rFonts w:cs="Arial"/>
          <w:sz w:val="28"/>
        </w:rPr>
      </w:pPr>
    </w:p>
    <w:p w14:paraId="5B08C018" w14:textId="77777777" w:rsidR="00E91D6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5800CD81" w14:textId="77777777" w:rsidR="00E17E34" w:rsidRDefault="00E17E34" w:rsidP="00E91D60">
      <w:pPr>
        <w:pStyle w:val="BodyTextIndent2"/>
        <w:ind w:left="0" w:firstLine="0"/>
        <w:rPr>
          <w:szCs w:val="28"/>
        </w:rPr>
      </w:pPr>
    </w:p>
    <w:p w14:paraId="7A0D5D60" w14:textId="155FC3CF" w:rsidR="00E17E34" w:rsidRDefault="002424C0" w:rsidP="00E91D60">
      <w:pPr>
        <w:pStyle w:val="BodyTextIndent2"/>
        <w:ind w:left="0" w:firstLine="0"/>
        <w:rPr>
          <w:rFonts w:ascii="Trebuchet MS" w:hAnsi="Trebuchet MS"/>
          <w:szCs w:val="24"/>
        </w:rPr>
      </w:pPr>
      <w:r>
        <w:rPr>
          <w:rFonts w:ascii="Trebuchet MS" w:hAnsi="Trebuchet MS"/>
          <w:szCs w:val="24"/>
        </w:rPr>
        <w:t>N/A</w:t>
      </w:r>
    </w:p>
    <w:p w14:paraId="15E79B5E" w14:textId="250A14F6" w:rsidR="002424C0" w:rsidRDefault="002424C0" w:rsidP="00E91D60">
      <w:pPr>
        <w:pStyle w:val="BodyTextIndent2"/>
        <w:ind w:left="0" w:firstLine="0"/>
        <w:rPr>
          <w:rFonts w:ascii="Trebuchet MS" w:hAnsi="Trebuchet MS"/>
          <w:szCs w:val="24"/>
        </w:rPr>
      </w:pPr>
    </w:p>
    <w:p w14:paraId="0ED2F4FE" w14:textId="77777777" w:rsidR="002424C0" w:rsidRDefault="002424C0" w:rsidP="00E91D60">
      <w:pPr>
        <w:pStyle w:val="BodyTextIndent2"/>
        <w:ind w:left="0" w:firstLine="0"/>
        <w:rPr>
          <w:szCs w:val="28"/>
        </w:rPr>
      </w:pPr>
    </w:p>
    <w:p w14:paraId="6DC41812" w14:textId="79A7A565" w:rsidR="00E17E34" w:rsidRDefault="00E17E34" w:rsidP="00E91D60">
      <w:pPr>
        <w:pStyle w:val="BodyTextIndent2"/>
        <w:ind w:left="0" w:firstLine="0"/>
        <w:rPr>
          <w:szCs w:val="28"/>
        </w:rPr>
      </w:pPr>
      <w:r w:rsidRPr="00F70DA4">
        <w:rPr>
          <w:b/>
          <w:szCs w:val="28"/>
        </w:rPr>
        <w:t>Priority criterion</w:t>
      </w:r>
      <w:r>
        <w:rPr>
          <w:b/>
          <w:szCs w:val="28"/>
        </w:rPr>
        <w:t xml:space="preserve"> – R</w:t>
      </w:r>
      <w:r w:rsidRPr="00F70DA4">
        <w:rPr>
          <w:b/>
          <w:szCs w:val="28"/>
        </w:rPr>
        <w:t>ating</w:t>
      </w:r>
      <w:r>
        <w:rPr>
          <w:b/>
          <w:szCs w:val="28"/>
        </w:rPr>
        <w:t xml:space="preserve"> (1-3)</w:t>
      </w:r>
    </w:p>
    <w:p w14:paraId="16DC4F78" w14:textId="77777777" w:rsidR="00E17E34" w:rsidRDefault="00E17E34" w:rsidP="00E91D60">
      <w:pPr>
        <w:pStyle w:val="BodyTextIndent2"/>
        <w:ind w:left="0" w:firstLine="0"/>
        <w:rPr>
          <w:szCs w:val="28"/>
        </w:rPr>
      </w:pPr>
    </w:p>
    <w:p w14:paraId="1CE17BD9" w14:textId="1F0A6C45" w:rsidR="00E17E34" w:rsidRDefault="00E17E34" w:rsidP="00E91D60">
      <w:pPr>
        <w:pStyle w:val="BodyTextIndent2"/>
        <w:ind w:left="0" w:firstLine="0"/>
        <w:rPr>
          <w:szCs w:val="28"/>
        </w:rPr>
      </w:pPr>
      <w:r w:rsidRPr="00F70DA4">
        <w:rPr>
          <w:szCs w:val="28"/>
        </w:rPr>
        <w:t xml:space="preserve">Effect on </w:t>
      </w:r>
      <w:r>
        <w:rPr>
          <w:szCs w:val="28"/>
        </w:rPr>
        <w:t>equality of opportunity and good relations -</w:t>
      </w:r>
    </w:p>
    <w:p w14:paraId="511AEB22" w14:textId="77777777" w:rsidR="00E17E34" w:rsidRDefault="00E17E34" w:rsidP="00E91D60">
      <w:pPr>
        <w:pStyle w:val="BodyTextIndent2"/>
        <w:ind w:left="0" w:firstLine="0"/>
        <w:rPr>
          <w:szCs w:val="28"/>
        </w:rPr>
      </w:pPr>
    </w:p>
    <w:p w14:paraId="10BB5B02" w14:textId="6DE84B56" w:rsidR="00E17E34" w:rsidRDefault="00E17E34" w:rsidP="00E91D60">
      <w:pPr>
        <w:pStyle w:val="BodyTextIndent2"/>
        <w:ind w:left="0" w:firstLine="0"/>
        <w:rPr>
          <w:szCs w:val="28"/>
        </w:rPr>
      </w:pPr>
      <w:r>
        <w:rPr>
          <w:szCs w:val="28"/>
        </w:rPr>
        <w:t>Social need -</w:t>
      </w:r>
    </w:p>
    <w:p w14:paraId="1708581D" w14:textId="77777777" w:rsidR="00E17E34" w:rsidRDefault="00E17E34" w:rsidP="00E91D60">
      <w:pPr>
        <w:pStyle w:val="BodyTextIndent2"/>
        <w:ind w:left="0" w:firstLine="0"/>
        <w:rPr>
          <w:szCs w:val="28"/>
        </w:rPr>
      </w:pPr>
    </w:p>
    <w:p w14:paraId="61E1725A" w14:textId="039F0BE5" w:rsidR="00E17E34" w:rsidRDefault="00E17E34" w:rsidP="00E17E34">
      <w:pPr>
        <w:numPr>
          <w:ilvl w:val="12"/>
          <w:numId w:val="0"/>
        </w:numPr>
        <w:spacing w:before="120" w:after="120"/>
        <w:rPr>
          <w:sz w:val="28"/>
          <w:szCs w:val="28"/>
        </w:rPr>
      </w:pPr>
      <w:r w:rsidRPr="00F70DA4">
        <w:rPr>
          <w:sz w:val="28"/>
          <w:szCs w:val="28"/>
        </w:rPr>
        <w:t>Effect on people’s daily lives</w:t>
      </w:r>
      <w:r>
        <w:rPr>
          <w:sz w:val="28"/>
          <w:szCs w:val="28"/>
        </w:rPr>
        <w:t xml:space="preserve"> -</w:t>
      </w:r>
    </w:p>
    <w:p w14:paraId="361EB3E2" w14:textId="77777777" w:rsidR="00E17E34" w:rsidRDefault="00E17E34" w:rsidP="00E17E34">
      <w:pPr>
        <w:numPr>
          <w:ilvl w:val="12"/>
          <w:numId w:val="0"/>
        </w:numPr>
        <w:spacing w:before="120" w:after="120"/>
        <w:rPr>
          <w:sz w:val="28"/>
          <w:szCs w:val="28"/>
        </w:rPr>
      </w:pPr>
    </w:p>
    <w:p w14:paraId="580C2CFF" w14:textId="14994BE2" w:rsidR="00E91D60" w:rsidRDefault="00E17E34" w:rsidP="00E17E34">
      <w:pPr>
        <w:numPr>
          <w:ilvl w:val="12"/>
          <w:numId w:val="0"/>
        </w:numPr>
        <w:spacing w:before="120" w:after="120"/>
        <w:rPr>
          <w:sz w:val="28"/>
          <w:szCs w:val="28"/>
        </w:rPr>
      </w:pPr>
      <w:r>
        <w:rPr>
          <w:sz w:val="28"/>
          <w:szCs w:val="28"/>
        </w:rPr>
        <w:t>Relevance to a public authority’s functions –</w:t>
      </w:r>
    </w:p>
    <w:p w14:paraId="14823220" w14:textId="77777777" w:rsidR="00E17E34" w:rsidRDefault="00E17E34" w:rsidP="00E17E34">
      <w:pPr>
        <w:numPr>
          <w:ilvl w:val="12"/>
          <w:numId w:val="0"/>
        </w:numPr>
        <w:spacing w:before="120" w:after="120"/>
        <w:rPr>
          <w:b/>
        </w:rPr>
      </w:pPr>
    </w:p>
    <w:p w14:paraId="66270D00"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032A9517" w14:textId="77777777" w:rsidR="00E91D60" w:rsidRPr="001C7651" w:rsidRDefault="00E91D60" w:rsidP="00E91D60">
      <w:pPr>
        <w:numPr>
          <w:ilvl w:val="12"/>
          <w:numId w:val="0"/>
        </w:numPr>
      </w:pPr>
    </w:p>
    <w:p w14:paraId="6E53FB67" w14:textId="0F62427E"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479D953E" w14:textId="4E0D5CA9" w:rsidR="00E17E34" w:rsidRDefault="00E17E34" w:rsidP="00E91D60">
      <w:pPr>
        <w:pStyle w:val="BodyTextIndent2"/>
        <w:ind w:left="0" w:firstLine="0"/>
      </w:pPr>
    </w:p>
    <w:p w14:paraId="71A8958F" w14:textId="6C6A005F" w:rsidR="002424C0" w:rsidRDefault="002424C0" w:rsidP="00E91D60">
      <w:pPr>
        <w:pStyle w:val="BodyTextIndent2"/>
        <w:ind w:left="0" w:firstLine="0"/>
        <w:rPr>
          <w:rFonts w:ascii="Trebuchet MS" w:hAnsi="Trebuchet MS"/>
          <w:szCs w:val="24"/>
        </w:rPr>
      </w:pPr>
      <w:r>
        <w:rPr>
          <w:rFonts w:ascii="Trebuchet MS" w:hAnsi="Trebuchet MS"/>
          <w:szCs w:val="24"/>
        </w:rPr>
        <w:t>N/A</w:t>
      </w:r>
    </w:p>
    <w:p w14:paraId="399D3F90" w14:textId="77777777" w:rsidR="002424C0" w:rsidRPr="001C7651" w:rsidRDefault="002424C0" w:rsidP="00E91D60">
      <w:pPr>
        <w:pStyle w:val="BodyTextIndent2"/>
        <w:ind w:left="0" w:firstLine="0"/>
      </w:pPr>
    </w:p>
    <w:p w14:paraId="26E08EE3"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14:paraId="0FD666AC" w14:textId="77777777" w:rsidR="00E91D60" w:rsidRPr="00C27F67" w:rsidRDefault="00E91D60" w:rsidP="00C27F67">
      <w:pPr>
        <w:pStyle w:val="Heading2"/>
        <w:rPr>
          <w:b/>
        </w:rPr>
      </w:pPr>
      <w:r>
        <w:br w:type="page"/>
      </w:r>
      <w:r w:rsidRPr="00C27F67">
        <w:rPr>
          <w:b/>
        </w:rPr>
        <w:lastRenderedPageBreak/>
        <w:t>Part 4. Monitoring</w:t>
      </w:r>
    </w:p>
    <w:p w14:paraId="2F2D7D8C" w14:textId="77777777" w:rsidR="00E91D60" w:rsidRPr="00C5265D" w:rsidRDefault="00E91D60" w:rsidP="00E91D60">
      <w:pPr>
        <w:autoSpaceDE w:val="0"/>
        <w:autoSpaceDN w:val="0"/>
        <w:adjustRightInd w:val="0"/>
        <w:rPr>
          <w:rFonts w:cs="Arial"/>
          <w:b/>
          <w:sz w:val="36"/>
          <w:szCs w:val="36"/>
        </w:rPr>
      </w:pPr>
    </w:p>
    <w:p w14:paraId="7F362C03"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5C436C38" w14:textId="77777777" w:rsidR="00E91D60" w:rsidRPr="001C7651" w:rsidRDefault="00E91D60" w:rsidP="00E91D60">
      <w:pPr>
        <w:autoSpaceDE w:val="0"/>
        <w:autoSpaceDN w:val="0"/>
        <w:adjustRightInd w:val="0"/>
        <w:rPr>
          <w:rFonts w:cs="Arial"/>
          <w:sz w:val="28"/>
          <w:szCs w:val="28"/>
        </w:rPr>
      </w:pPr>
    </w:p>
    <w:p w14:paraId="219B875F"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66A517FC" w14:textId="77777777" w:rsidR="00E91D60" w:rsidRPr="001C7651" w:rsidRDefault="00E91D60" w:rsidP="00E91D60">
      <w:pPr>
        <w:autoSpaceDE w:val="0"/>
        <w:autoSpaceDN w:val="0"/>
        <w:adjustRightInd w:val="0"/>
        <w:rPr>
          <w:rFonts w:cs="Arial"/>
          <w:sz w:val="28"/>
          <w:szCs w:val="28"/>
        </w:rPr>
      </w:pPr>
    </w:p>
    <w:p w14:paraId="6695FB88"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48C4A2D6" w14:textId="77777777" w:rsidR="00785A11" w:rsidRDefault="00785A11" w:rsidP="00E91D60">
      <w:pPr>
        <w:autoSpaceDE w:val="0"/>
        <w:autoSpaceDN w:val="0"/>
        <w:adjustRightInd w:val="0"/>
        <w:rPr>
          <w:rFonts w:cs="Arial"/>
          <w:sz w:val="28"/>
          <w:szCs w:val="28"/>
        </w:rPr>
      </w:pPr>
    </w:p>
    <w:p w14:paraId="5C5DA725" w14:textId="032F80B0" w:rsidR="00785A11" w:rsidRDefault="00785A11" w:rsidP="00785A11">
      <w:pPr>
        <w:autoSpaceDE w:val="0"/>
        <w:autoSpaceDN w:val="0"/>
        <w:adjustRightInd w:val="0"/>
        <w:rPr>
          <w:rFonts w:cs="Arial"/>
          <w:sz w:val="28"/>
          <w:szCs w:val="28"/>
        </w:rPr>
      </w:pPr>
      <w:r>
        <w:rPr>
          <w:rFonts w:cs="Arial"/>
          <w:sz w:val="28"/>
          <w:szCs w:val="28"/>
        </w:rPr>
        <w:t xml:space="preserve">Monitoring of the strategic objectives will be through existing engagement with visitors for example the Northern Ireland Passenger Survey, and through accountability and governance mechanisms that Tourism NI and Tourism </w:t>
      </w:r>
      <w:proofErr w:type="spellStart"/>
      <w:r>
        <w:rPr>
          <w:rFonts w:cs="Arial"/>
          <w:sz w:val="28"/>
          <w:szCs w:val="28"/>
        </w:rPr>
        <w:t>Irealnd</w:t>
      </w:r>
      <w:proofErr w:type="spellEnd"/>
      <w:r>
        <w:rPr>
          <w:rFonts w:cs="Arial"/>
          <w:sz w:val="28"/>
          <w:szCs w:val="28"/>
        </w:rPr>
        <w:t xml:space="preserve"> have with industry stakeholders.</w:t>
      </w:r>
    </w:p>
    <w:p w14:paraId="0FE21A8D" w14:textId="77777777" w:rsidR="00785A11" w:rsidRDefault="00785A11" w:rsidP="00785A11">
      <w:pPr>
        <w:autoSpaceDE w:val="0"/>
        <w:autoSpaceDN w:val="0"/>
        <w:adjustRightInd w:val="0"/>
        <w:rPr>
          <w:rFonts w:cs="Arial"/>
          <w:sz w:val="28"/>
          <w:szCs w:val="28"/>
        </w:rPr>
      </w:pPr>
    </w:p>
    <w:p w14:paraId="72600902" w14:textId="77777777" w:rsidR="00E91D60" w:rsidRDefault="00E91D60" w:rsidP="00E91D60">
      <w:pPr>
        <w:autoSpaceDE w:val="0"/>
        <w:autoSpaceDN w:val="0"/>
        <w:adjustRightInd w:val="0"/>
        <w:rPr>
          <w:rFonts w:cs="Arial"/>
          <w:sz w:val="28"/>
          <w:szCs w:val="28"/>
        </w:rPr>
      </w:pPr>
    </w:p>
    <w:p w14:paraId="6946960C" w14:textId="77777777" w:rsidR="00E91D60" w:rsidRPr="00C27F67" w:rsidRDefault="00E91D60" w:rsidP="00C27F67">
      <w:pPr>
        <w:pStyle w:val="Heading2"/>
        <w:rPr>
          <w:b/>
        </w:rPr>
      </w:pPr>
      <w:r w:rsidRPr="00C27F67">
        <w:rPr>
          <w:b/>
        </w:rPr>
        <w:t>Part 5 - Approval and authorisation</w:t>
      </w:r>
    </w:p>
    <w:p w14:paraId="53F7422B" w14:textId="77777777" w:rsidR="00E91D60" w:rsidRDefault="00E91D60" w:rsidP="00E91D60">
      <w:pPr>
        <w:pStyle w:val="BodyTextIndent2"/>
        <w:rPr>
          <w:b/>
        </w:rPr>
      </w:pPr>
    </w:p>
    <w:p w14:paraId="3E5FF31A" w14:textId="7BDFEE03" w:rsidR="002424C0" w:rsidRDefault="00C21A24" w:rsidP="002424C0">
      <w:pPr>
        <w:pStyle w:val="BodyTextIndent2"/>
        <w:ind w:left="360"/>
        <w:rPr>
          <w:rFonts w:eastAsia="Calibri" w:cs="Arial"/>
          <w:b/>
          <w:szCs w:val="24"/>
        </w:rPr>
      </w:pPr>
      <w:r w:rsidRPr="00C21A24">
        <w:rPr>
          <w:szCs w:val="28"/>
        </w:rPr>
        <w:t>Screened by:</w:t>
      </w:r>
      <w:r w:rsidR="002424C0" w:rsidRPr="002424C0">
        <w:rPr>
          <w:rFonts w:cs="Arial"/>
          <w:b/>
          <w:bCs/>
          <w:szCs w:val="24"/>
        </w:rPr>
        <w:t xml:space="preserve"> </w:t>
      </w:r>
      <w:r w:rsidR="002424C0" w:rsidRPr="00F517E9">
        <w:rPr>
          <w:rFonts w:cs="Arial"/>
          <w:b/>
          <w:bCs/>
          <w:szCs w:val="24"/>
        </w:rPr>
        <w:t>Stewart Matthews</w:t>
      </w:r>
      <w:r w:rsidR="002424C0" w:rsidRPr="002424C0">
        <w:rPr>
          <w:rFonts w:eastAsia="Calibri" w:cs="Arial"/>
          <w:b/>
          <w:szCs w:val="24"/>
        </w:rPr>
        <w:t xml:space="preserve"> </w:t>
      </w:r>
    </w:p>
    <w:p w14:paraId="39CF4F18" w14:textId="404E2E87" w:rsidR="002424C0" w:rsidRDefault="002424C0" w:rsidP="002424C0">
      <w:pPr>
        <w:pStyle w:val="BodyTextIndent2"/>
        <w:ind w:left="360"/>
        <w:rPr>
          <w:rFonts w:eastAsia="Calibri" w:cs="Arial"/>
          <w:b/>
          <w:szCs w:val="24"/>
        </w:rPr>
      </w:pPr>
      <w:r w:rsidRPr="00C21A24">
        <w:rPr>
          <w:szCs w:val="28"/>
        </w:rPr>
        <w:t>Position/Job Title:</w:t>
      </w:r>
      <w:r>
        <w:rPr>
          <w:szCs w:val="28"/>
        </w:rPr>
        <w:t xml:space="preserve"> </w:t>
      </w:r>
      <w:r w:rsidRPr="00F517E9">
        <w:rPr>
          <w:rFonts w:eastAsia="Calibri" w:cs="Arial"/>
          <w:b/>
          <w:szCs w:val="24"/>
        </w:rPr>
        <w:t xml:space="preserve">Head of Tourism Policy, Strategy &amp; Legislation Team   </w:t>
      </w:r>
    </w:p>
    <w:p w14:paraId="1C89A0B6" w14:textId="4E02F48E" w:rsidR="002424C0" w:rsidRPr="00C21A24" w:rsidRDefault="002424C0" w:rsidP="002424C0">
      <w:pPr>
        <w:pStyle w:val="BodyTextIndent2"/>
        <w:ind w:left="360"/>
        <w:rPr>
          <w:szCs w:val="28"/>
        </w:rPr>
      </w:pPr>
      <w:r>
        <w:rPr>
          <w:szCs w:val="28"/>
        </w:rPr>
        <w:t>Business Area/ Branch</w:t>
      </w:r>
      <w:r w:rsidRPr="00C21A24">
        <w:rPr>
          <w:szCs w:val="28"/>
        </w:rPr>
        <w:t>:</w:t>
      </w:r>
      <w:r w:rsidRPr="002424C0">
        <w:rPr>
          <w:rFonts w:cs="Arial"/>
          <w:b/>
          <w:bCs/>
          <w:szCs w:val="24"/>
        </w:rPr>
        <w:t xml:space="preserve"> </w:t>
      </w:r>
      <w:r w:rsidRPr="00F517E9">
        <w:rPr>
          <w:rFonts w:cs="Arial"/>
          <w:b/>
          <w:bCs/>
          <w:szCs w:val="24"/>
        </w:rPr>
        <w:t>Tourism Policy, Strategy &amp; Legislation Team</w:t>
      </w:r>
    </w:p>
    <w:p w14:paraId="66E717DE" w14:textId="63DF0C75" w:rsidR="002424C0" w:rsidRPr="00C21A24" w:rsidRDefault="002424C0" w:rsidP="002424C0">
      <w:pPr>
        <w:pStyle w:val="BodyTextIndent2"/>
        <w:ind w:left="360"/>
        <w:rPr>
          <w:szCs w:val="28"/>
        </w:rPr>
      </w:pPr>
      <w:r w:rsidRPr="00C21A24">
        <w:rPr>
          <w:szCs w:val="28"/>
        </w:rPr>
        <w:t>Date:</w:t>
      </w:r>
      <w:r w:rsidRPr="002424C0">
        <w:rPr>
          <w:rFonts w:cs="Arial"/>
          <w:b/>
          <w:bCs/>
          <w:szCs w:val="24"/>
        </w:rPr>
        <w:t xml:space="preserve"> </w:t>
      </w:r>
      <w:r w:rsidRPr="00F517E9">
        <w:rPr>
          <w:rFonts w:cs="Arial"/>
          <w:b/>
          <w:bCs/>
          <w:szCs w:val="24"/>
        </w:rPr>
        <w:t>1</w:t>
      </w:r>
      <w:r w:rsidR="00F01D3D">
        <w:rPr>
          <w:rFonts w:cs="Arial"/>
          <w:b/>
          <w:bCs/>
          <w:szCs w:val="24"/>
        </w:rPr>
        <w:t xml:space="preserve"> </w:t>
      </w:r>
      <w:r w:rsidR="00CD124B">
        <w:rPr>
          <w:rFonts w:cs="Arial"/>
          <w:b/>
          <w:bCs/>
          <w:szCs w:val="24"/>
        </w:rPr>
        <w:t>September</w:t>
      </w:r>
      <w:r w:rsidRPr="00F517E9">
        <w:rPr>
          <w:rFonts w:cs="Arial"/>
          <w:b/>
          <w:bCs/>
          <w:szCs w:val="24"/>
        </w:rPr>
        <w:t xml:space="preserve"> 202</w:t>
      </w:r>
      <w:r w:rsidR="00F01D3D">
        <w:rPr>
          <w:rFonts w:cs="Arial"/>
          <w:b/>
          <w:bCs/>
          <w:szCs w:val="24"/>
        </w:rPr>
        <w:t>3</w:t>
      </w:r>
    </w:p>
    <w:p w14:paraId="0A52240A" w14:textId="77777777" w:rsidR="002424C0" w:rsidRPr="00C21A24" w:rsidRDefault="002424C0" w:rsidP="002424C0">
      <w:pPr>
        <w:pStyle w:val="BodyTextIndent2"/>
        <w:ind w:left="360"/>
        <w:rPr>
          <w:szCs w:val="28"/>
        </w:rPr>
      </w:pPr>
    </w:p>
    <w:p w14:paraId="4FB25678" w14:textId="6D7843D6" w:rsidR="00E91D60" w:rsidRPr="00C21A24" w:rsidRDefault="00E91D60" w:rsidP="00C21A24">
      <w:pPr>
        <w:pStyle w:val="BodyTextIndent2"/>
        <w:ind w:left="360"/>
        <w:rPr>
          <w:szCs w:val="28"/>
        </w:rPr>
      </w:pPr>
    </w:p>
    <w:p w14:paraId="453076DF" w14:textId="77777777" w:rsidR="00C21A24" w:rsidRPr="00C21A24" w:rsidRDefault="00C21A24" w:rsidP="00C21A24">
      <w:pPr>
        <w:pStyle w:val="BodyTextIndent2"/>
        <w:ind w:left="360"/>
        <w:rPr>
          <w:szCs w:val="28"/>
        </w:rPr>
      </w:pPr>
    </w:p>
    <w:p w14:paraId="6F4D1EE1" w14:textId="7C878E3D" w:rsidR="00C21A24" w:rsidRPr="00C21A24" w:rsidRDefault="00C21A24" w:rsidP="00C21A24">
      <w:pPr>
        <w:pStyle w:val="BodyTextIndent2"/>
        <w:ind w:left="360"/>
        <w:rPr>
          <w:rFonts w:cs="Arial"/>
          <w:szCs w:val="28"/>
        </w:rPr>
      </w:pPr>
      <w:r w:rsidRPr="00C21A24">
        <w:rPr>
          <w:rFonts w:cs="Arial"/>
          <w:szCs w:val="28"/>
        </w:rPr>
        <w:t>Approved by:</w:t>
      </w:r>
      <w:r w:rsidR="002424C0" w:rsidRPr="002424C0">
        <w:rPr>
          <w:rFonts w:eastAsia="Calibri" w:cs="Arial"/>
          <w:b/>
          <w:szCs w:val="24"/>
        </w:rPr>
        <w:t xml:space="preserve"> </w:t>
      </w:r>
      <w:r w:rsidR="002424C0" w:rsidRPr="00F517E9">
        <w:rPr>
          <w:rFonts w:eastAsia="Calibri" w:cs="Arial"/>
          <w:b/>
          <w:szCs w:val="24"/>
        </w:rPr>
        <w:t>Jeremy Gardner</w:t>
      </w:r>
    </w:p>
    <w:p w14:paraId="7CA67DB8" w14:textId="69B23EE5" w:rsidR="00C21A24" w:rsidRDefault="00C21A24" w:rsidP="00C21A24">
      <w:pPr>
        <w:pStyle w:val="BodyTextIndent2"/>
        <w:ind w:left="360"/>
        <w:rPr>
          <w:szCs w:val="28"/>
        </w:rPr>
      </w:pPr>
      <w:r w:rsidRPr="00C21A24">
        <w:rPr>
          <w:szCs w:val="28"/>
        </w:rPr>
        <w:t>Position/Job Title:</w:t>
      </w:r>
      <w:r w:rsidR="002424C0" w:rsidRPr="002424C0">
        <w:rPr>
          <w:rFonts w:eastAsia="Calibri" w:cs="Arial"/>
          <w:b/>
          <w:szCs w:val="24"/>
        </w:rPr>
        <w:t xml:space="preserve"> </w:t>
      </w:r>
      <w:r w:rsidR="002424C0" w:rsidRPr="00F517E9">
        <w:rPr>
          <w:rFonts w:eastAsia="Calibri" w:cs="Arial"/>
          <w:b/>
          <w:szCs w:val="24"/>
        </w:rPr>
        <w:t>Director of Tourism &amp; Telecoms Division</w:t>
      </w:r>
    </w:p>
    <w:p w14:paraId="1A31EFE9" w14:textId="07D368F6" w:rsidR="00705E20" w:rsidRPr="00C21A24" w:rsidRDefault="00705E20" w:rsidP="00C21A24">
      <w:pPr>
        <w:pStyle w:val="BodyTextIndent2"/>
        <w:ind w:left="360"/>
        <w:rPr>
          <w:szCs w:val="28"/>
        </w:rPr>
      </w:pPr>
      <w:r>
        <w:rPr>
          <w:szCs w:val="28"/>
        </w:rPr>
        <w:t>Business Area/Branch</w:t>
      </w:r>
      <w:r w:rsidR="00C3003A" w:rsidRPr="00C21A24">
        <w:rPr>
          <w:szCs w:val="28"/>
        </w:rPr>
        <w:t>:</w:t>
      </w:r>
      <w:r w:rsidR="002424C0" w:rsidRPr="002424C0">
        <w:rPr>
          <w:rFonts w:eastAsia="Calibri" w:cs="Arial"/>
          <w:b/>
          <w:szCs w:val="24"/>
        </w:rPr>
        <w:t xml:space="preserve"> </w:t>
      </w:r>
      <w:r w:rsidR="002424C0" w:rsidRPr="00F517E9">
        <w:rPr>
          <w:rFonts w:eastAsia="Calibri" w:cs="Arial"/>
          <w:b/>
          <w:szCs w:val="24"/>
        </w:rPr>
        <w:t>Tourism &amp; Telecoms Division</w:t>
      </w:r>
    </w:p>
    <w:p w14:paraId="08CD7F10" w14:textId="0AA5827A" w:rsidR="00C21A24" w:rsidRPr="00C21A24" w:rsidRDefault="00C21A24" w:rsidP="00C21A24">
      <w:pPr>
        <w:pStyle w:val="BodyTextIndent2"/>
        <w:ind w:left="360"/>
        <w:rPr>
          <w:szCs w:val="28"/>
        </w:rPr>
      </w:pPr>
      <w:r w:rsidRPr="00C21A24">
        <w:rPr>
          <w:szCs w:val="28"/>
        </w:rPr>
        <w:t>Date:</w:t>
      </w:r>
      <w:r w:rsidR="002424C0" w:rsidRPr="002424C0">
        <w:rPr>
          <w:rFonts w:ascii="Trebuchet MS" w:eastAsia="Calibri" w:hAnsi="Trebuchet MS"/>
          <w:b/>
          <w:szCs w:val="24"/>
        </w:rPr>
        <w:t xml:space="preserve"> </w:t>
      </w:r>
      <w:r w:rsidR="00F01D3D">
        <w:rPr>
          <w:rFonts w:ascii="Trebuchet MS" w:eastAsia="Calibri" w:hAnsi="Trebuchet MS"/>
          <w:b/>
          <w:szCs w:val="24"/>
        </w:rPr>
        <w:t>5</w:t>
      </w:r>
      <w:r w:rsidR="002424C0">
        <w:rPr>
          <w:rFonts w:ascii="Trebuchet MS" w:eastAsia="Calibri" w:hAnsi="Trebuchet MS"/>
          <w:b/>
          <w:szCs w:val="24"/>
        </w:rPr>
        <w:t xml:space="preserve"> </w:t>
      </w:r>
      <w:r w:rsidR="00CD124B">
        <w:rPr>
          <w:rFonts w:ascii="Trebuchet MS" w:eastAsia="Calibri" w:hAnsi="Trebuchet MS"/>
          <w:b/>
          <w:szCs w:val="24"/>
        </w:rPr>
        <w:t>September</w:t>
      </w:r>
      <w:r w:rsidR="002424C0">
        <w:rPr>
          <w:rFonts w:ascii="Trebuchet MS" w:eastAsia="Calibri" w:hAnsi="Trebuchet MS"/>
          <w:b/>
          <w:szCs w:val="24"/>
        </w:rPr>
        <w:t xml:space="preserve"> 2023</w:t>
      </w:r>
    </w:p>
    <w:p w14:paraId="4E902BE1" w14:textId="77777777" w:rsidR="00C21A24" w:rsidRDefault="00C21A24" w:rsidP="00C21A24">
      <w:pPr>
        <w:pStyle w:val="BodyTextIndent2"/>
        <w:ind w:left="360"/>
        <w:rPr>
          <w:b/>
        </w:rPr>
      </w:pPr>
    </w:p>
    <w:p w14:paraId="0BF030E1" w14:textId="77777777" w:rsidR="00C21A24" w:rsidRDefault="00C21A24" w:rsidP="00E91D60">
      <w:pPr>
        <w:rPr>
          <w:sz w:val="28"/>
          <w:szCs w:val="28"/>
        </w:rPr>
      </w:pPr>
    </w:p>
    <w:p w14:paraId="64CD9CA3" w14:textId="03735194" w:rsidR="00705E2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p w14:paraId="3EFF0F4D" w14:textId="77777777" w:rsidR="00705E20" w:rsidRDefault="00705E20" w:rsidP="00E91D60"/>
    <w:sectPr w:rsidR="00705E20" w:rsidSect="00A00CD7">
      <w:footerReference w:type="even" r:id="rId14"/>
      <w:footerReference w:type="default" r:id="rId15"/>
      <w:pgSz w:w="12240" w:h="15840"/>
      <w:pgMar w:top="1135"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B843" w14:textId="77777777" w:rsidR="00E36FD8" w:rsidRDefault="00E36FD8">
      <w:r>
        <w:separator/>
      </w:r>
    </w:p>
  </w:endnote>
  <w:endnote w:type="continuationSeparator" w:id="0">
    <w:p w14:paraId="74795966" w14:textId="77777777" w:rsidR="00E36FD8" w:rsidRDefault="00E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97DE"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22A">
      <w:rPr>
        <w:rStyle w:val="PageNumber"/>
        <w:noProof/>
      </w:rPr>
      <w:t>3</w:t>
    </w:r>
    <w:r>
      <w:rPr>
        <w:rStyle w:val="PageNumber"/>
      </w:rPr>
      <w:fldChar w:fldCharType="end"/>
    </w:r>
  </w:p>
  <w:p w14:paraId="60B50D6B"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10137"/>
      <w:docPartObj>
        <w:docPartGallery w:val="Page Numbers (Bottom of Page)"/>
        <w:docPartUnique/>
      </w:docPartObj>
    </w:sdtPr>
    <w:sdtEndPr>
      <w:rPr>
        <w:noProof/>
      </w:rPr>
    </w:sdtEndPr>
    <w:sdtContent>
      <w:p w14:paraId="734BB4C6" w14:textId="4DE1C573" w:rsidR="00F05081" w:rsidRDefault="00F050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D9FCF"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502D" w14:textId="77777777" w:rsidR="00E36FD8" w:rsidRDefault="00E36FD8">
      <w:r>
        <w:separator/>
      </w:r>
    </w:p>
  </w:footnote>
  <w:footnote w:type="continuationSeparator" w:id="0">
    <w:p w14:paraId="4C90102B" w14:textId="77777777" w:rsidR="00E36FD8" w:rsidRDefault="00E3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1ADD"/>
    <w:multiLevelType w:val="hybridMultilevel"/>
    <w:tmpl w:val="C54EFEDC"/>
    <w:lvl w:ilvl="0" w:tplc="F24016E6">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0519C"/>
    <w:multiLevelType w:val="hybridMultilevel"/>
    <w:tmpl w:val="26E0B9C6"/>
    <w:lvl w:ilvl="0" w:tplc="434AE42C">
      <w:numFmt w:val="bullet"/>
      <w:lvlText w:val="-"/>
      <w:lvlJc w:val="left"/>
      <w:pPr>
        <w:ind w:left="3532" w:hanging="360"/>
      </w:pPr>
      <w:rPr>
        <w:rFonts w:ascii="Arial" w:eastAsia="Times New Roman" w:hAnsi="Arial" w:cs="Arial" w:hint="default"/>
      </w:rPr>
    </w:lvl>
    <w:lvl w:ilvl="1" w:tplc="08090003" w:tentative="1">
      <w:start w:val="1"/>
      <w:numFmt w:val="bullet"/>
      <w:lvlText w:val="o"/>
      <w:lvlJc w:val="left"/>
      <w:pPr>
        <w:ind w:left="4252" w:hanging="360"/>
      </w:pPr>
      <w:rPr>
        <w:rFonts w:ascii="Courier New" w:hAnsi="Courier New" w:cs="Courier New" w:hint="default"/>
      </w:rPr>
    </w:lvl>
    <w:lvl w:ilvl="2" w:tplc="08090005" w:tentative="1">
      <w:start w:val="1"/>
      <w:numFmt w:val="bullet"/>
      <w:lvlText w:val=""/>
      <w:lvlJc w:val="left"/>
      <w:pPr>
        <w:ind w:left="4972" w:hanging="360"/>
      </w:pPr>
      <w:rPr>
        <w:rFonts w:ascii="Wingdings" w:hAnsi="Wingdings" w:hint="default"/>
      </w:rPr>
    </w:lvl>
    <w:lvl w:ilvl="3" w:tplc="08090001" w:tentative="1">
      <w:start w:val="1"/>
      <w:numFmt w:val="bullet"/>
      <w:lvlText w:val=""/>
      <w:lvlJc w:val="left"/>
      <w:pPr>
        <w:ind w:left="5692" w:hanging="360"/>
      </w:pPr>
      <w:rPr>
        <w:rFonts w:ascii="Symbol" w:hAnsi="Symbol" w:hint="default"/>
      </w:rPr>
    </w:lvl>
    <w:lvl w:ilvl="4" w:tplc="08090003" w:tentative="1">
      <w:start w:val="1"/>
      <w:numFmt w:val="bullet"/>
      <w:lvlText w:val="o"/>
      <w:lvlJc w:val="left"/>
      <w:pPr>
        <w:ind w:left="6412" w:hanging="360"/>
      </w:pPr>
      <w:rPr>
        <w:rFonts w:ascii="Courier New" w:hAnsi="Courier New" w:cs="Courier New" w:hint="default"/>
      </w:rPr>
    </w:lvl>
    <w:lvl w:ilvl="5" w:tplc="08090005" w:tentative="1">
      <w:start w:val="1"/>
      <w:numFmt w:val="bullet"/>
      <w:lvlText w:val=""/>
      <w:lvlJc w:val="left"/>
      <w:pPr>
        <w:ind w:left="7132" w:hanging="360"/>
      </w:pPr>
      <w:rPr>
        <w:rFonts w:ascii="Wingdings" w:hAnsi="Wingdings" w:hint="default"/>
      </w:rPr>
    </w:lvl>
    <w:lvl w:ilvl="6" w:tplc="08090001" w:tentative="1">
      <w:start w:val="1"/>
      <w:numFmt w:val="bullet"/>
      <w:lvlText w:val=""/>
      <w:lvlJc w:val="left"/>
      <w:pPr>
        <w:ind w:left="7852" w:hanging="360"/>
      </w:pPr>
      <w:rPr>
        <w:rFonts w:ascii="Symbol" w:hAnsi="Symbol" w:hint="default"/>
      </w:rPr>
    </w:lvl>
    <w:lvl w:ilvl="7" w:tplc="08090003" w:tentative="1">
      <w:start w:val="1"/>
      <w:numFmt w:val="bullet"/>
      <w:lvlText w:val="o"/>
      <w:lvlJc w:val="left"/>
      <w:pPr>
        <w:ind w:left="8572" w:hanging="360"/>
      </w:pPr>
      <w:rPr>
        <w:rFonts w:ascii="Courier New" w:hAnsi="Courier New" w:cs="Courier New" w:hint="default"/>
      </w:rPr>
    </w:lvl>
    <w:lvl w:ilvl="8" w:tplc="08090005" w:tentative="1">
      <w:start w:val="1"/>
      <w:numFmt w:val="bullet"/>
      <w:lvlText w:val=""/>
      <w:lvlJc w:val="left"/>
      <w:pPr>
        <w:ind w:left="9292" w:hanging="360"/>
      </w:pPr>
      <w:rPr>
        <w:rFonts w:ascii="Wingdings" w:hAnsi="Wingdings" w:hint="default"/>
      </w:rPr>
    </w:lvl>
  </w:abstractNum>
  <w:abstractNum w:abstractNumId="11" w15:restartNumberingAfterBreak="0">
    <w:nsid w:val="47C8015B"/>
    <w:multiLevelType w:val="multilevel"/>
    <w:tmpl w:val="40789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9" w15:restartNumberingAfterBreak="0">
    <w:nsid w:val="729C1399"/>
    <w:multiLevelType w:val="hybridMultilevel"/>
    <w:tmpl w:val="0F3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2C368F"/>
    <w:multiLevelType w:val="hybridMultilevel"/>
    <w:tmpl w:val="F16AF5A2"/>
    <w:lvl w:ilvl="0" w:tplc="10FA9072">
      <w:start w:val="1"/>
      <w:numFmt w:val="decimal"/>
      <w:lvlText w:val="%1."/>
      <w:lvlJc w:val="left"/>
      <w:pPr>
        <w:ind w:left="502" w:hanging="360"/>
      </w:pPr>
      <w:rPr>
        <w:rFonts w:hint="default"/>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649947941">
    <w:abstractNumId w:val="18"/>
  </w:num>
  <w:num w:numId="2" w16cid:durableId="1644429360">
    <w:abstractNumId w:val="20"/>
  </w:num>
  <w:num w:numId="3" w16cid:durableId="448402793">
    <w:abstractNumId w:val="16"/>
  </w:num>
  <w:num w:numId="4" w16cid:durableId="1631789439">
    <w:abstractNumId w:val="13"/>
  </w:num>
  <w:num w:numId="5" w16cid:durableId="1488933023">
    <w:abstractNumId w:val="17"/>
  </w:num>
  <w:num w:numId="6" w16cid:durableId="749082979">
    <w:abstractNumId w:val="0"/>
  </w:num>
  <w:num w:numId="7" w16cid:durableId="36395892">
    <w:abstractNumId w:val="12"/>
  </w:num>
  <w:num w:numId="8" w16cid:durableId="971011444">
    <w:abstractNumId w:val="9"/>
  </w:num>
  <w:num w:numId="9" w16cid:durableId="297881038">
    <w:abstractNumId w:val="4"/>
  </w:num>
  <w:num w:numId="10" w16cid:durableId="470287429">
    <w:abstractNumId w:val="8"/>
  </w:num>
  <w:num w:numId="11" w16cid:durableId="1511748714">
    <w:abstractNumId w:val="14"/>
  </w:num>
  <w:num w:numId="12" w16cid:durableId="321737407">
    <w:abstractNumId w:val="3"/>
  </w:num>
  <w:num w:numId="13" w16cid:durableId="742603484">
    <w:abstractNumId w:val="5"/>
  </w:num>
  <w:num w:numId="14" w16cid:durableId="909002035">
    <w:abstractNumId w:val="2"/>
  </w:num>
  <w:num w:numId="15" w16cid:durableId="1056199406">
    <w:abstractNumId w:val="7"/>
  </w:num>
  <w:num w:numId="16" w16cid:durableId="895051482">
    <w:abstractNumId w:val="15"/>
  </w:num>
  <w:num w:numId="17" w16cid:durableId="1715231028">
    <w:abstractNumId w:val="1"/>
  </w:num>
  <w:num w:numId="18" w16cid:durableId="615136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3236549">
    <w:abstractNumId w:val="21"/>
  </w:num>
  <w:num w:numId="20" w16cid:durableId="411391300">
    <w:abstractNumId w:val="10"/>
  </w:num>
  <w:num w:numId="21" w16cid:durableId="303589284">
    <w:abstractNumId w:val="19"/>
  </w:num>
  <w:num w:numId="22" w16cid:durableId="1628320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1D60"/>
    <w:rsid w:val="00002A49"/>
    <w:rsid w:val="000542E5"/>
    <w:rsid w:val="000A1318"/>
    <w:rsid w:val="000A6473"/>
    <w:rsid w:val="000A733B"/>
    <w:rsid w:val="000F1C38"/>
    <w:rsid w:val="001167B8"/>
    <w:rsid w:val="001238AD"/>
    <w:rsid w:val="00127EA5"/>
    <w:rsid w:val="00142190"/>
    <w:rsid w:val="00153145"/>
    <w:rsid w:val="0017123E"/>
    <w:rsid w:val="0017404D"/>
    <w:rsid w:val="0019222A"/>
    <w:rsid w:val="00195C48"/>
    <w:rsid w:val="001A3183"/>
    <w:rsid w:val="001A5BB6"/>
    <w:rsid w:val="001C2ED3"/>
    <w:rsid w:val="00214D9C"/>
    <w:rsid w:val="002244AC"/>
    <w:rsid w:val="0023755C"/>
    <w:rsid w:val="002424C0"/>
    <w:rsid w:val="002523CF"/>
    <w:rsid w:val="002A69AD"/>
    <w:rsid w:val="002A748F"/>
    <w:rsid w:val="002B2C60"/>
    <w:rsid w:val="002B5CB3"/>
    <w:rsid w:val="002C45F8"/>
    <w:rsid w:val="002E1017"/>
    <w:rsid w:val="002E6D9F"/>
    <w:rsid w:val="002F3D15"/>
    <w:rsid w:val="00337488"/>
    <w:rsid w:val="003406F0"/>
    <w:rsid w:val="00366A34"/>
    <w:rsid w:val="00377651"/>
    <w:rsid w:val="00390DDC"/>
    <w:rsid w:val="003A4299"/>
    <w:rsid w:val="003B0CAA"/>
    <w:rsid w:val="003E5E97"/>
    <w:rsid w:val="00427B94"/>
    <w:rsid w:val="00453279"/>
    <w:rsid w:val="00467712"/>
    <w:rsid w:val="004745B4"/>
    <w:rsid w:val="004D5EFD"/>
    <w:rsid w:val="004D6111"/>
    <w:rsid w:val="004E3127"/>
    <w:rsid w:val="004E5A10"/>
    <w:rsid w:val="004F36D5"/>
    <w:rsid w:val="005006CF"/>
    <w:rsid w:val="0050556E"/>
    <w:rsid w:val="005762B3"/>
    <w:rsid w:val="00576BE5"/>
    <w:rsid w:val="0058579E"/>
    <w:rsid w:val="00590C7F"/>
    <w:rsid w:val="005915AB"/>
    <w:rsid w:val="005A105D"/>
    <w:rsid w:val="005B0505"/>
    <w:rsid w:val="005F285F"/>
    <w:rsid w:val="00601743"/>
    <w:rsid w:val="00651B3B"/>
    <w:rsid w:val="00665F80"/>
    <w:rsid w:val="00677060"/>
    <w:rsid w:val="00691F6D"/>
    <w:rsid w:val="006A1D34"/>
    <w:rsid w:val="006A5D7D"/>
    <w:rsid w:val="006B66DB"/>
    <w:rsid w:val="006F2FCD"/>
    <w:rsid w:val="00705E20"/>
    <w:rsid w:val="007067B2"/>
    <w:rsid w:val="00720BBE"/>
    <w:rsid w:val="0072544B"/>
    <w:rsid w:val="00776185"/>
    <w:rsid w:val="00785A11"/>
    <w:rsid w:val="00792F80"/>
    <w:rsid w:val="00793070"/>
    <w:rsid w:val="007C031A"/>
    <w:rsid w:val="008067AA"/>
    <w:rsid w:val="00824EEA"/>
    <w:rsid w:val="008519EB"/>
    <w:rsid w:val="00870403"/>
    <w:rsid w:val="0087101B"/>
    <w:rsid w:val="008765CE"/>
    <w:rsid w:val="008779A1"/>
    <w:rsid w:val="00880D3F"/>
    <w:rsid w:val="00890DE7"/>
    <w:rsid w:val="0089572F"/>
    <w:rsid w:val="008B4757"/>
    <w:rsid w:val="008B6AD5"/>
    <w:rsid w:val="008C555D"/>
    <w:rsid w:val="008C67A9"/>
    <w:rsid w:val="008D5B66"/>
    <w:rsid w:val="009007A5"/>
    <w:rsid w:val="00914890"/>
    <w:rsid w:val="00924727"/>
    <w:rsid w:val="00930F17"/>
    <w:rsid w:val="0096413F"/>
    <w:rsid w:val="009B5371"/>
    <w:rsid w:val="009C4F23"/>
    <w:rsid w:val="009D617C"/>
    <w:rsid w:val="00A00CD7"/>
    <w:rsid w:val="00A35F76"/>
    <w:rsid w:val="00A3712A"/>
    <w:rsid w:val="00AF0525"/>
    <w:rsid w:val="00B04968"/>
    <w:rsid w:val="00B1472D"/>
    <w:rsid w:val="00B57D18"/>
    <w:rsid w:val="00B82F88"/>
    <w:rsid w:val="00B92E4E"/>
    <w:rsid w:val="00BB0620"/>
    <w:rsid w:val="00BD2AEC"/>
    <w:rsid w:val="00BF36C1"/>
    <w:rsid w:val="00BF79F8"/>
    <w:rsid w:val="00C0511A"/>
    <w:rsid w:val="00C16CE3"/>
    <w:rsid w:val="00C21A24"/>
    <w:rsid w:val="00C2230E"/>
    <w:rsid w:val="00C2631D"/>
    <w:rsid w:val="00C27F67"/>
    <w:rsid w:val="00C3003A"/>
    <w:rsid w:val="00C63ED7"/>
    <w:rsid w:val="00C73906"/>
    <w:rsid w:val="00C77D0E"/>
    <w:rsid w:val="00C81F6B"/>
    <w:rsid w:val="00C82DA4"/>
    <w:rsid w:val="00CA53A3"/>
    <w:rsid w:val="00CB647A"/>
    <w:rsid w:val="00CD124B"/>
    <w:rsid w:val="00CE75CF"/>
    <w:rsid w:val="00CF0B02"/>
    <w:rsid w:val="00D25A10"/>
    <w:rsid w:val="00D32856"/>
    <w:rsid w:val="00D4612A"/>
    <w:rsid w:val="00D47B3D"/>
    <w:rsid w:val="00D6128C"/>
    <w:rsid w:val="00D66BE6"/>
    <w:rsid w:val="00D820D8"/>
    <w:rsid w:val="00DA5397"/>
    <w:rsid w:val="00DC2870"/>
    <w:rsid w:val="00DD62F3"/>
    <w:rsid w:val="00DF72DA"/>
    <w:rsid w:val="00E17E34"/>
    <w:rsid w:val="00E36FD8"/>
    <w:rsid w:val="00E42C80"/>
    <w:rsid w:val="00E43D7A"/>
    <w:rsid w:val="00E46589"/>
    <w:rsid w:val="00E513EE"/>
    <w:rsid w:val="00E62217"/>
    <w:rsid w:val="00E729C6"/>
    <w:rsid w:val="00E837A5"/>
    <w:rsid w:val="00E91D60"/>
    <w:rsid w:val="00EA4088"/>
    <w:rsid w:val="00F01D3D"/>
    <w:rsid w:val="00F05081"/>
    <w:rsid w:val="00F41683"/>
    <w:rsid w:val="00F80112"/>
    <w:rsid w:val="00F922C9"/>
    <w:rsid w:val="00F9355E"/>
    <w:rsid w:val="00F9397B"/>
    <w:rsid w:val="00FA2356"/>
    <w:rsid w:val="00FA2A4A"/>
    <w:rsid w:val="00FE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85"/>
    <o:shapelayout v:ext="edit">
      <o:idmap v:ext="edit" data="2"/>
      <o:rules v:ext="edit">
        <o:r id="V:Rule1" type="connector" idref="#Line 6"/>
        <o:r id="V:Rule2" type="connector" idref="#Line 17"/>
        <o:r id="V:Rule3" type="connector" idref="#Line 18"/>
        <o:r id="V:Rule4" type="connector" idref="#Line 20"/>
        <o:r id="V:Rule5" type="connector" idref="#Line 23"/>
        <o:r id="V:Rule6" type="connector" idref="#Line 24"/>
        <o:r id="V:Rule7" type="connector" idref="#Line 25"/>
        <o:r id="V:Rule8" type="connector" idref="#Line 29"/>
        <o:r id="V:Rule9" type="connector" idref="#Line 28"/>
        <o:r id="V:Rule10" type="connector" idref="#Line 30"/>
        <o:r id="V:Rule11" type="connector" idref="#Line 31"/>
        <o:r id="V:Rule12" type="connector" idref="#Line 27"/>
        <o:r id="V:Rule13" type="connector" idref="#Line 26"/>
        <o:r id="V:Rule14" type="connector" idref="#Line 33"/>
        <o:r id="V:Rule15" type="connector" idref="#Line 34"/>
      </o:rules>
    </o:shapelayout>
  </w:shapeDefaults>
  <w:decimalSymbol w:val="."/>
  <w:listSeparator w:val=","/>
  <w14:docId w14:val="71BBCBF0"/>
  <w15:docId w15:val="{99B35F1A-E585-47BB-88D9-3FD4832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12"/>
    <w:rPr>
      <w:rFonts w:ascii="Arial" w:hAnsi="Arial"/>
      <w:sz w:val="24"/>
      <w:lang w:eastAsia="en-US"/>
    </w:rPr>
  </w:style>
  <w:style w:type="paragraph" w:styleId="Heading1">
    <w:name w:val="heading 1"/>
    <w:basedOn w:val="Normal"/>
    <w:next w:val="Normal"/>
    <w:link w:val="Heading1Char"/>
    <w:uiPriority w:val="9"/>
    <w:qFormat/>
    <w:rsid w:val="00A35F76"/>
    <w:pPr>
      <w:keepNext/>
      <w:keepLines/>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qFormat/>
    <w:rsid w:val="00C27F67"/>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qFormat/>
    <w:rsid w:val="00C27F67"/>
    <w:pPr>
      <w:keepNext/>
      <w:keepLines/>
      <w:spacing w:before="40"/>
      <w:outlineLvl w:val="2"/>
    </w:pPr>
    <w:rPr>
      <w:rFonts w:eastAsiaTheme="majorEastAsia" w:cstheme="majorBidi"/>
      <w:b/>
      <w:color w:val="2F5496" w:themeColor="accent1" w:themeShade="BF"/>
      <w:sz w:val="28"/>
      <w:szCs w:val="24"/>
    </w:rPr>
  </w:style>
  <w:style w:type="paragraph" w:styleId="Heading4">
    <w:name w:val="heading 4"/>
    <w:basedOn w:val="Normal"/>
    <w:next w:val="Normal"/>
    <w:link w:val="Heading4Char"/>
    <w:uiPriority w:val="9"/>
    <w:qFormat/>
    <w:rsid w:val="006A5D7D"/>
    <w:pPr>
      <w:keepNext/>
      <w:keepLines/>
      <w:spacing w:before="40"/>
      <w:outlineLvl w:val="3"/>
    </w:pPr>
    <w:rPr>
      <w:rFonts w:eastAsiaTheme="majorEastAsia" w:cstheme="majorBidi"/>
      <w:b/>
      <w:iCs/>
      <w:sz w:val="28"/>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uiPriority w:val="99"/>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A35F76"/>
    <w:rPr>
      <w:rFonts w:ascii="Arial" w:eastAsiaTheme="majorEastAsia" w:hAnsi="Arial" w:cstheme="majorBidi"/>
      <w:color w:val="2F5496" w:themeColor="accent1" w:themeShade="BF"/>
      <w:sz w:val="28"/>
      <w:szCs w:val="32"/>
      <w:lang w:eastAsia="en-US"/>
    </w:rPr>
  </w:style>
  <w:style w:type="character" w:customStyle="1" w:styleId="Heading2Char">
    <w:name w:val="Heading 2 Char"/>
    <w:basedOn w:val="DefaultParagraphFont"/>
    <w:link w:val="Heading2"/>
    <w:uiPriority w:val="9"/>
    <w:rsid w:val="00C27F67"/>
    <w:rPr>
      <w:rFonts w:ascii="Arial" w:eastAsiaTheme="majorEastAsia" w:hAnsi="Arial" w:cstheme="majorBidi"/>
      <w:color w:val="2F5496" w:themeColor="accent1" w:themeShade="BF"/>
      <w:sz w:val="28"/>
      <w:szCs w:val="26"/>
      <w:lang w:eastAsia="en-US"/>
    </w:rPr>
  </w:style>
  <w:style w:type="character" w:customStyle="1" w:styleId="Heading3Char">
    <w:name w:val="Heading 3 Char"/>
    <w:basedOn w:val="DefaultParagraphFont"/>
    <w:link w:val="Heading3"/>
    <w:uiPriority w:val="9"/>
    <w:rsid w:val="00C27F67"/>
    <w:rPr>
      <w:rFonts w:ascii="Arial" w:eastAsiaTheme="majorEastAsia" w:hAnsi="Arial" w:cstheme="majorBidi"/>
      <w:b/>
      <w:color w:val="2F5496" w:themeColor="accent1" w:themeShade="BF"/>
      <w:sz w:val="28"/>
      <w:szCs w:val="24"/>
      <w:lang w:eastAsia="en-US"/>
    </w:rPr>
  </w:style>
  <w:style w:type="character" w:customStyle="1" w:styleId="Heading4Char">
    <w:name w:val="Heading 4 Char"/>
    <w:basedOn w:val="DefaultParagraphFont"/>
    <w:link w:val="Heading4"/>
    <w:uiPriority w:val="9"/>
    <w:rsid w:val="006A5D7D"/>
    <w:rPr>
      <w:rFonts w:ascii="Arial" w:eastAsiaTheme="majorEastAsia" w:hAnsi="Arial" w:cstheme="majorBidi"/>
      <w:b/>
      <w:iCs/>
      <w:sz w:val="28"/>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unhideWhenUsed/>
    <w:rsid w:val="008D5B66"/>
    <w:pPr>
      <w:tabs>
        <w:tab w:val="center" w:pos="4513"/>
        <w:tab w:val="right" w:pos="9026"/>
      </w:tabs>
    </w:pPr>
  </w:style>
  <w:style w:type="character" w:customStyle="1" w:styleId="HeaderChar">
    <w:name w:val="Header Char"/>
    <w:basedOn w:val="DefaultParagraphFont"/>
    <w:link w:val="Header"/>
    <w:uiPriority w:val="99"/>
    <w:rsid w:val="008D5B66"/>
    <w:rPr>
      <w:rFonts w:ascii="Arial" w:hAnsi="Arial"/>
      <w:sz w:val="24"/>
      <w:lang w:eastAsia="en-US"/>
    </w:rPr>
  </w:style>
  <w:style w:type="character" w:customStyle="1" w:styleId="FooterChar">
    <w:name w:val="Footer Char"/>
    <w:basedOn w:val="DefaultParagraphFont"/>
    <w:link w:val="Footer"/>
    <w:uiPriority w:val="99"/>
    <w:rsid w:val="008D5B66"/>
    <w:rPr>
      <w:rFonts w:ascii="Arial" w:hAnsi="Arial"/>
      <w:sz w:val="24"/>
      <w:lang w:eastAsia="en-US"/>
    </w:rPr>
  </w:style>
  <w:style w:type="paragraph" w:styleId="EndnoteText">
    <w:name w:val="endnote text"/>
    <w:basedOn w:val="Normal"/>
    <w:link w:val="EndnoteTextChar"/>
    <w:uiPriority w:val="99"/>
    <w:semiHidden/>
    <w:unhideWhenUsed/>
    <w:rsid w:val="008D5B66"/>
    <w:rPr>
      <w:sz w:val="20"/>
    </w:rPr>
  </w:style>
  <w:style w:type="character" w:customStyle="1" w:styleId="EndnoteTextChar">
    <w:name w:val="Endnote Text Char"/>
    <w:basedOn w:val="DefaultParagraphFont"/>
    <w:link w:val="EndnoteText"/>
    <w:uiPriority w:val="99"/>
    <w:semiHidden/>
    <w:rsid w:val="008D5B66"/>
    <w:rPr>
      <w:rFonts w:ascii="Arial" w:hAnsi="Arial"/>
      <w:lang w:eastAsia="en-US"/>
    </w:rPr>
  </w:style>
  <w:style w:type="character" w:styleId="EndnoteReference">
    <w:name w:val="endnote reference"/>
    <w:basedOn w:val="DefaultParagraphFont"/>
    <w:uiPriority w:val="99"/>
    <w:semiHidden/>
    <w:unhideWhenUsed/>
    <w:rsid w:val="008D5B66"/>
    <w:rPr>
      <w:vertAlign w:val="superscript"/>
    </w:rPr>
  </w:style>
  <w:style w:type="paragraph" w:styleId="FootnoteText">
    <w:name w:val="footnote text"/>
    <w:basedOn w:val="Normal"/>
    <w:link w:val="FootnoteTextChar"/>
    <w:uiPriority w:val="99"/>
    <w:semiHidden/>
    <w:unhideWhenUsed/>
    <w:rsid w:val="008D5B66"/>
    <w:rPr>
      <w:sz w:val="20"/>
    </w:rPr>
  </w:style>
  <w:style w:type="character" w:customStyle="1" w:styleId="FootnoteTextChar">
    <w:name w:val="Footnote Text Char"/>
    <w:basedOn w:val="DefaultParagraphFont"/>
    <w:link w:val="FootnoteText"/>
    <w:uiPriority w:val="99"/>
    <w:semiHidden/>
    <w:rsid w:val="008D5B66"/>
    <w:rPr>
      <w:rFonts w:ascii="Arial" w:hAnsi="Arial"/>
      <w:lang w:eastAsia="en-US"/>
    </w:rPr>
  </w:style>
  <w:style w:type="character" w:styleId="FootnoteReference">
    <w:name w:val="footnote reference"/>
    <w:basedOn w:val="DefaultParagraphFont"/>
    <w:uiPriority w:val="99"/>
    <w:semiHidden/>
    <w:unhideWhenUsed/>
    <w:rsid w:val="008D5B66"/>
    <w:rPr>
      <w:vertAlign w:val="superscript"/>
    </w:rPr>
  </w:style>
  <w:style w:type="paragraph" w:styleId="Title">
    <w:name w:val="Title"/>
    <w:basedOn w:val="Normal"/>
    <w:next w:val="Normal"/>
    <w:link w:val="TitleChar"/>
    <w:uiPriority w:val="10"/>
    <w:qFormat/>
    <w:rsid w:val="004E5A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A10"/>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E46589"/>
    <w:rPr>
      <w:sz w:val="16"/>
      <w:szCs w:val="16"/>
    </w:rPr>
  </w:style>
  <w:style w:type="paragraph" w:styleId="CommentText">
    <w:name w:val="annotation text"/>
    <w:basedOn w:val="Normal"/>
    <w:link w:val="CommentTextChar"/>
    <w:uiPriority w:val="99"/>
    <w:semiHidden/>
    <w:unhideWhenUsed/>
    <w:rsid w:val="00E46589"/>
    <w:rPr>
      <w:sz w:val="20"/>
    </w:rPr>
  </w:style>
  <w:style w:type="character" w:customStyle="1" w:styleId="CommentTextChar">
    <w:name w:val="Comment Text Char"/>
    <w:basedOn w:val="DefaultParagraphFont"/>
    <w:link w:val="CommentText"/>
    <w:uiPriority w:val="99"/>
    <w:semiHidden/>
    <w:rsid w:val="00E465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6589"/>
    <w:rPr>
      <w:b/>
      <w:bCs/>
    </w:rPr>
  </w:style>
  <w:style w:type="character" w:customStyle="1" w:styleId="CommentSubjectChar">
    <w:name w:val="Comment Subject Char"/>
    <w:basedOn w:val="CommentTextChar"/>
    <w:link w:val="CommentSubject"/>
    <w:uiPriority w:val="99"/>
    <w:semiHidden/>
    <w:rsid w:val="00E46589"/>
    <w:rPr>
      <w:rFonts w:ascii="Arial" w:hAnsi="Arial"/>
      <w:b/>
      <w:bCs/>
      <w:lang w:eastAsia="en-US"/>
    </w:rPr>
  </w:style>
  <w:style w:type="table" w:styleId="TableGrid">
    <w:name w:val="Table Grid"/>
    <w:basedOn w:val="TableNormal"/>
    <w:uiPriority w:val="39"/>
    <w:rsid w:val="004745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745B4"/>
    <w:rPr>
      <w:rFonts w:ascii="Segoe UI" w:hAnsi="Segoe UI" w:cs="Segoe UI" w:hint="default"/>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4745B4"/>
    <w:rPr>
      <w:rFonts w:ascii="Arial" w:hAnsi="Arial"/>
      <w:sz w:val="24"/>
      <w:lang w:eastAsia="en-US"/>
    </w:rPr>
  </w:style>
  <w:style w:type="paragraph" w:customStyle="1" w:styleId="pf0">
    <w:name w:val="pf0"/>
    <w:basedOn w:val="Normal"/>
    <w:rsid w:val="007C031A"/>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930F17"/>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8B6A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21195">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nomy-ni.gov.uk/" TargetMode="External"/><Relationship Id="rId13" Type="http://schemas.openxmlformats.org/officeDocument/2006/relationships/hyperlink" Target="https://www.nisra.gov.uk/sites/nisra.gov.uk/files/publications/Tourism-Statistics-Annual-Publication-2019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sra.gov.uk/statistics/tourism/annual-and-quarterly-tourism-statistics-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ni.gov.uk/sites/default/files/publications/economy/research-on-the-future-of-tourism-in-ni-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qualityni.org/ECNI/media/ECNI/Publications/Employers%20and%20Service%20Providers/Public%20Authorities/S75DataSignpostingGuid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9B33-22B5-49BD-822A-464C9461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3806</Words>
  <Characters>21357</Characters>
  <Application>Microsoft Office Word</Application>
  <DocSecurity>0</DocSecurity>
  <Lines>647</Lines>
  <Paragraphs>310</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24853</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dc:description/>
  <cp:lastModifiedBy>Moore, Joanne</cp:lastModifiedBy>
  <cp:revision>5</cp:revision>
  <dcterms:created xsi:type="dcterms:W3CDTF">2023-10-30T11:04:00Z</dcterms:created>
  <dcterms:modified xsi:type="dcterms:W3CDTF">2023-10-30T12:02:00Z</dcterms:modified>
</cp:coreProperties>
</file>